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8D77C" w14:textId="77777777" w:rsidR="00D150EB" w:rsidRPr="0098429A" w:rsidRDefault="00D150EB" w:rsidP="009925E2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 xml:space="preserve">MATRIZ DE INDICADORES </w:t>
      </w:r>
      <w:r w:rsidRPr="00E70C7D">
        <w:rPr>
          <w:rFonts w:ascii="Montserrat" w:hAnsi="Montserrat"/>
          <w:highlight w:val="cyan"/>
        </w:rPr>
        <w:t>20</w:t>
      </w:r>
      <w:r>
        <w:rPr>
          <w:rFonts w:ascii="Montserrat" w:hAnsi="Montserrat"/>
          <w:highlight w:val="cyan"/>
        </w:rPr>
        <w:t>26</w:t>
      </w:r>
    </w:p>
    <w:p w14:paraId="78BF597B" w14:textId="70B33693" w:rsidR="00D150EB" w:rsidRPr="0098429A" w:rsidRDefault="00D150EB" w:rsidP="009925E2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>DEL PROGRAMA E0</w:t>
      </w:r>
      <w:r w:rsidR="009E150D">
        <w:rPr>
          <w:rFonts w:ascii="Montserrat" w:hAnsi="Montserrat"/>
        </w:rPr>
        <w:t>31</w:t>
      </w:r>
      <w:r w:rsidRPr="0098429A">
        <w:rPr>
          <w:rFonts w:ascii="Montserrat" w:hAnsi="Montserrat"/>
        </w:rPr>
        <w:t xml:space="preserve"> “</w:t>
      </w:r>
      <w:r>
        <w:rPr>
          <w:rFonts w:ascii="Montserrat" w:hAnsi="Montserrat"/>
        </w:rPr>
        <w:t xml:space="preserve">SERVICIOS DE </w:t>
      </w:r>
      <w:r w:rsidRPr="00612BC9">
        <w:rPr>
          <w:rFonts w:ascii="Montserrat" w:hAnsi="Montserrat"/>
        </w:rPr>
        <w:t>ATENCIÓN A LA SALUD</w:t>
      </w:r>
      <w:r w:rsidRPr="0098429A">
        <w:rPr>
          <w:rFonts w:ascii="Montserrat" w:hAnsi="Montserrat"/>
        </w:rPr>
        <w:t>”</w:t>
      </w:r>
    </w:p>
    <w:p w14:paraId="5FD8AEAE" w14:textId="77777777" w:rsidR="00D150EB" w:rsidRPr="0081005C" w:rsidRDefault="00D150EB" w:rsidP="00D150EB">
      <w:pPr>
        <w:jc w:val="center"/>
        <w:rPr>
          <w:rFonts w:ascii="Montserrat" w:hAnsi="Montserrat"/>
          <w:b/>
          <w:caps/>
        </w:rPr>
      </w:pPr>
      <w:r w:rsidRPr="00612BC9">
        <w:rPr>
          <w:rFonts w:ascii="Montserrat" w:hAnsi="Montserrat"/>
        </w:rPr>
        <w:t xml:space="preserve">FICHA TÉCNICA </w:t>
      </w:r>
      <w:r>
        <w:rPr>
          <w:rFonts w:ascii="Montserrat" w:hAnsi="Montserrat"/>
        </w:rPr>
        <w:t>A</w:t>
      </w:r>
      <w:r w:rsidRPr="0081005C">
        <w:rPr>
          <w:rFonts w:ascii="Montserrat" w:hAnsi="Montserrat"/>
          <w:caps/>
        </w:rPr>
        <w:t>gosto 5 de 2025</w:t>
      </w:r>
    </w:p>
    <w:tbl>
      <w:tblPr>
        <w:tblW w:w="1162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18"/>
        <w:gridCol w:w="916"/>
        <w:gridCol w:w="524"/>
        <w:gridCol w:w="180"/>
        <w:gridCol w:w="600"/>
        <w:gridCol w:w="236"/>
        <w:gridCol w:w="424"/>
        <w:gridCol w:w="236"/>
        <w:gridCol w:w="210"/>
        <w:gridCol w:w="94"/>
        <w:gridCol w:w="48"/>
        <w:gridCol w:w="188"/>
        <w:gridCol w:w="48"/>
        <w:gridCol w:w="256"/>
        <w:gridCol w:w="180"/>
        <w:gridCol w:w="236"/>
        <w:gridCol w:w="844"/>
        <w:gridCol w:w="374"/>
        <w:gridCol w:w="1021"/>
        <w:gridCol w:w="225"/>
        <w:gridCol w:w="498"/>
        <w:gridCol w:w="99"/>
        <w:gridCol w:w="2296"/>
      </w:tblGrid>
      <w:tr w:rsidR="00535617" w:rsidRPr="008F51B9" w14:paraId="4D2AE20C" w14:textId="77777777" w:rsidTr="008F51B9">
        <w:tc>
          <w:tcPr>
            <w:tcW w:w="11624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16B231BD" w14:textId="77777777" w:rsidR="00535617" w:rsidRPr="008F51B9" w:rsidRDefault="006819BA" w:rsidP="006C5540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P</w:t>
            </w:r>
            <w:r w:rsidR="00AD6809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orcentaje</w:t>
            </w: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de sesiones de </w:t>
            </w:r>
            <w:r w:rsidR="00194FBB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rehabilitación especializadas </w:t>
            </w:r>
            <w:r w:rsidR="00AD6809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realizadas </w:t>
            </w:r>
            <w:r w:rsidR="00F07D0C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respecto al</w:t>
            </w:r>
            <w:r w:rsidR="006C5540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total realizado</w:t>
            </w:r>
          </w:p>
        </w:tc>
      </w:tr>
      <w:tr w:rsidR="008325CB" w:rsidRPr="008F51B9" w14:paraId="792E7A98" w14:textId="77777777" w:rsidTr="008F51B9">
        <w:tc>
          <w:tcPr>
            <w:tcW w:w="11624" w:type="dxa"/>
            <w:gridSpan w:val="24"/>
            <w:tcBorders>
              <w:bottom w:val="nil"/>
            </w:tcBorders>
            <w:shd w:val="clear" w:color="auto" w:fill="538135" w:themeFill="accent6" w:themeFillShade="BF"/>
          </w:tcPr>
          <w:p w14:paraId="012EBDA8" w14:textId="77777777" w:rsidR="008325CB" w:rsidRPr="008F51B9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8F51B9" w14:paraId="6A7F477A" w14:textId="77777777" w:rsidTr="008F51B9">
        <w:tc>
          <w:tcPr>
            <w:tcW w:w="3511" w:type="dxa"/>
            <w:gridSpan w:val="5"/>
            <w:tcBorders>
              <w:top w:val="nil"/>
            </w:tcBorders>
          </w:tcPr>
          <w:p w14:paraId="07220BA4" w14:textId="77777777" w:rsidR="006962E7" w:rsidRPr="008F51B9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40253951" w14:textId="77777777" w:rsidR="006962E7" w:rsidRPr="008F51B9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3B44CD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6"/>
            <w:tcBorders>
              <w:top w:val="nil"/>
            </w:tcBorders>
          </w:tcPr>
          <w:p w14:paraId="6F14AEBE" w14:textId="77777777" w:rsidR="006962E7" w:rsidRPr="008F51B9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2893" w:type="dxa"/>
            <w:gridSpan w:val="3"/>
            <w:tcBorders>
              <w:top w:val="nil"/>
            </w:tcBorders>
          </w:tcPr>
          <w:p w14:paraId="07809275" w14:textId="77777777" w:rsidR="006962E7" w:rsidRPr="008F51B9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3B44CD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8F51B9" w14:paraId="0D2CF590" w14:textId="77777777" w:rsidTr="008F51B9">
        <w:tc>
          <w:tcPr>
            <w:tcW w:w="11624" w:type="dxa"/>
            <w:gridSpan w:val="24"/>
          </w:tcPr>
          <w:p w14:paraId="2FE5FD45" w14:textId="77777777" w:rsidR="00E87793" w:rsidRPr="008F51B9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253213C3" w14:textId="77777777" w:rsidR="00B30307" w:rsidRPr="008F51B9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Especialidad</w:t>
            </w:r>
          </w:p>
        </w:tc>
      </w:tr>
      <w:tr w:rsidR="007C13B1" w:rsidRPr="008F51B9" w14:paraId="7822D0D8" w14:textId="77777777" w:rsidTr="008F51B9">
        <w:tc>
          <w:tcPr>
            <w:tcW w:w="5217" w:type="dxa"/>
            <w:gridSpan w:val="10"/>
          </w:tcPr>
          <w:p w14:paraId="10D54100" w14:textId="77777777" w:rsidR="007C13B1" w:rsidRPr="008F51B9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407" w:type="dxa"/>
            <w:gridSpan w:val="14"/>
          </w:tcPr>
          <w:p w14:paraId="602B4C81" w14:textId="77777777" w:rsidR="007C13B1" w:rsidRPr="008F51B9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8F51B9" w14:paraId="6E0581BD" w14:textId="77777777" w:rsidTr="008F51B9">
        <w:tc>
          <w:tcPr>
            <w:tcW w:w="11624" w:type="dxa"/>
            <w:gridSpan w:val="24"/>
          </w:tcPr>
          <w:p w14:paraId="6AB2E275" w14:textId="77777777" w:rsidR="00AA05A4" w:rsidRPr="008F51B9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6BA6833C" w14:textId="77777777" w:rsidR="007C13B1" w:rsidRPr="008F51B9" w:rsidRDefault="00C15AEC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8F51B9" w14:paraId="34A45424" w14:textId="77777777" w:rsidTr="008F51B9">
        <w:tc>
          <w:tcPr>
            <w:tcW w:w="11624" w:type="dxa"/>
            <w:gridSpan w:val="24"/>
          </w:tcPr>
          <w:p w14:paraId="644F340E" w14:textId="77777777" w:rsidR="00AA05A4" w:rsidRPr="008F51B9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4D8CFBCA" w14:textId="77777777" w:rsidR="00FA1330" w:rsidRPr="008F51B9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8F51B9" w14:paraId="64070ABB" w14:textId="77777777" w:rsidTr="008F51B9">
        <w:tc>
          <w:tcPr>
            <w:tcW w:w="11624" w:type="dxa"/>
            <w:gridSpan w:val="24"/>
            <w:tcBorders>
              <w:bottom w:val="single" w:sz="4" w:space="0" w:color="auto"/>
            </w:tcBorders>
          </w:tcPr>
          <w:p w14:paraId="1F3CC82A" w14:textId="77777777" w:rsidR="003F15D4" w:rsidRPr="008F51B9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79D7B9FD" w14:textId="77777777" w:rsidR="00E23603" w:rsidRPr="008F51B9" w:rsidRDefault="00FF6323" w:rsidP="00CD1B4D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Componente:</w:t>
            </w: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Atención ambulatoria especializada otorgada</w:t>
            </w: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23603" w:rsidRPr="008F51B9" w14:paraId="3E39C141" w14:textId="77777777" w:rsidTr="008F51B9">
        <w:tc>
          <w:tcPr>
            <w:tcW w:w="11624" w:type="dxa"/>
            <w:gridSpan w:val="24"/>
            <w:shd w:val="clear" w:color="auto" w:fill="C00000"/>
          </w:tcPr>
          <w:p w14:paraId="7D339075" w14:textId="77777777" w:rsidR="00E23603" w:rsidRPr="008F51B9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8F51B9" w14:paraId="3C4E6198" w14:textId="77777777" w:rsidTr="008F51B9">
        <w:tc>
          <w:tcPr>
            <w:tcW w:w="5311" w:type="dxa"/>
            <w:gridSpan w:val="11"/>
          </w:tcPr>
          <w:p w14:paraId="48B7B20E" w14:textId="77777777" w:rsidR="00647733" w:rsidRPr="008F51B9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4A369BF3" w14:textId="77777777" w:rsidR="00647733" w:rsidRPr="008F51B9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959" w:type="dxa"/>
            <w:gridSpan w:val="7"/>
          </w:tcPr>
          <w:p w14:paraId="2C09A374" w14:textId="77777777" w:rsidR="00647733" w:rsidRPr="008F51B9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 del indicador</w:t>
            </w:r>
          </w:p>
        </w:tc>
        <w:tc>
          <w:tcPr>
            <w:tcW w:w="3118" w:type="dxa"/>
            <w:gridSpan w:val="4"/>
          </w:tcPr>
          <w:p w14:paraId="08D05B62" w14:textId="7D9935BC" w:rsidR="00647733" w:rsidRPr="008F51B9" w:rsidRDefault="00D823AF" w:rsidP="00D823AF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  <w:r w:rsidR="00E719EB">
              <w:rPr>
                <w:rFonts w:ascii="Montserrat" w:hAnsi="Montserrat" w:cs="Arial"/>
                <w:bCs/>
                <w:sz w:val="20"/>
                <w:szCs w:val="20"/>
              </w:rPr>
              <w:t>.1.1.5</w:t>
            </w:r>
          </w:p>
        </w:tc>
      </w:tr>
      <w:tr w:rsidR="00647733" w:rsidRPr="008F51B9" w14:paraId="340C37AF" w14:textId="77777777" w:rsidTr="008F51B9">
        <w:tc>
          <w:tcPr>
            <w:tcW w:w="5311" w:type="dxa"/>
            <w:gridSpan w:val="11"/>
          </w:tcPr>
          <w:p w14:paraId="2602D764" w14:textId="77777777" w:rsidR="008B30E7" w:rsidRPr="008F51B9" w:rsidRDefault="008B30E7" w:rsidP="00F25C98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60DE2A1" w14:textId="77777777" w:rsidR="00F07D0C" w:rsidRPr="008F51B9" w:rsidRDefault="00DE5CD5" w:rsidP="00F6058A">
            <w:pPr>
              <w:tabs>
                <w:tab w:val="num" w:pos="0"/>
              </w:tabs>
              <w:ind w:right="99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Porcentaje de sesiones de rehabilitación especializadas realizadas </w:t>
            </w:r>
            <w:r w:rsidR="00F07D0C" w:rsidRPr="008F51B9">
              <w:rPr>
                <w:rFonts w:ascii="Montserrat" w:hAnsi="Montserrat" w:cs="Arial"/>
                <w:bCs/>
                <w:sz w:val="20"/>
                <w:szCs w:val="20"/>
              </w:rPr>
              <w:t>respecto a</w:t>
            </w:r>
            <w:r w:rsidR="00164378"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l total </w:t>
            </w:r>
            <w:r w:rsidR="008B30E7" w:rsidRPr="008F51B9">
              <w:rPr>
                <w:rFonts w:ascii="Montserrat" w:hAnsi="Montserrat" w:cs="Arial"/>
                <w:bCs/>
                <w:sz w:val="20"/>
                <w:szCs w:val="20"/>
              </w:rPr>
              <w:t>r</w:t>
            </w:r>
            <w:r w:rsidR="00164378" w:rsidRPr="008F51B9">
              <w:rPr>
                <w:rFonts w:ascii="Montserrat" w:hAnsi="Montserrat" w:cs="Arial"/>
                <w:bCs/>
                <w:sz w:val="20"/>
                <w:szCs w:val="20"/>
              </w:rPr>
              <w:t>ealizado</w:t>
            </w:r>
          </w:p>
          <w:p w14:paraId="6DBC2961" w14:textId="77777777" w:rsidR="008B30E7" w:rsidRPr="008F51B9" w:rsidRDefault="008B30E7" w:rsidP="0025326D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668C67D8" w14:textId="77777777" w:rsidR="00647733" w:rsidRPr="008F51B9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</w:tcPr>
          <w:p w14:paraId="3378C22E" w14:textId="77777777" w:rsidR="00647733" w:rsidRPr="008F51B9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3ABE2A17" w14:textId="0CFC6E8B" w:rsidR="00647733" w:rsidRDefault="006550D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trike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D823AF" w:rsidRPr="004F0852">
              <w:rPr>
                <w:rFonts w:ascii="Montserrat" w:hAnsi="Montserrat" w:cs="Arial"/>
                <w:bCs/>
                <w:strike/>
                <w:sz w:val="20"/>
                <w:szCs w:val="20"/>
              </w:rPr>
              <w:t>4</w:t>
            </w:r>
            <w:r w:rsidR="004F0852">
              <w:rPr>
                <w:rFonts w:ascii="Montserrat" w:hAnsi="Montserrat" w:cs="Arial"/>
                <w:bCs/>
                <w:strike/>
                <w:sz w:val="20"/>
                <w:szCs w:val="20"/>
              </w:rPr>
              <w:t xml:space="preserve"> </w:t>
            </w:r>
            <w:bookmarkStart w:id="0" w:name="_GoBack"/>
            <w:r w:rsidR="004F0852" w:rsidRPr="004F0852">
              <w:rPr>
                <w:rFonts w:ascii="Montserrat" w:hAnsi="Montserrat" w:cs="Arial"/>
                <w:bCs/>
                <w:sz w:val="20"/>
                <w:szCs w:val="20"/>
              </w:rPr>
              <w:t>7</w:t>
            </w:r>
            <w:bookmarkEnd w:id="0"/>
          </w:p>
          <w:p w14:paraId="4B297189" w14:textId="77777777" w:rsidR="004F0852" w:rsidRPr="008F51B9" w:rsidRDefault="004F0852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C6183DB" w14:textId="77777777" w:rsidR="006550D1" w:rsidRPr="008F51B9" w:rsidRDefault="006550D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507DF3" w:rsidRPr="008F51B9" w14:paraId="4992B7CC" w14:textId="77777777" w:rsidTr="008F51B9">
        <w:tc>
          <w:tcPr>
            <w:tcW w:w="5311" w:type="dxa"/>
            <w:gridSpan w:val="11"/>
          </w:tcPr>
          <w:p w14:paraId="53C10738" w14:textId="0FF5609A" w:rsidR="00507DF3" w:rsidRPr="008F51B9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2F3ED699" w14:textId="77777777" w:rsidR="0087133B" w:rsidRPr="008F51B9" w:rsidRDefault="0087133B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8BB6A99" w14:textId="77777777" w:rsidR="00507DF3" w:rsidRPr="008F51B9" w:rsidRDefault="00F07D0C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Eficiencia</w:t>
            </w:r>
            <w:r w:rsidR="001D7BDF"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68F54034" w14:textId="77777777" w:rsidR="00507DF3" w:rsidRPr="008F51B9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23ACF5D1" w14:textId="77777777" w:rsidR="00507DF3" w:rsidRPr="008F51B9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</w:tcPr>
          <w:p w14:paraId="3D5F0E1F" w14:textId="77777777" w:rsidR="00C61807" w:rsidRPr="008F51B9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02AD81C6" w14:textId="77777777" w:rsidR="0087133B" w:rsidRPr="008F51B9" w:rsidRDefault="0087133B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58397B" w14:textId="77777777" w:rsidR="00072213" w:rsidRPr="008F51B9" w:rsidRDefault="00072213" w:rsidP="008B30E7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sz w:val="20"/>
                <w:szCs w:val="20"/>
              </w:rPr>
              <w:t>Evalúa el otorgamiento de sesiones de rehabilitación especializadas (son realizadas por personal altamente calificado, organizado en equipos multidisciplinarios, con equipamiento</w:t>
            </w:r>
            <w:r w:rsidR="006A5AB0" w:rsidRPr="008F51B9">
              <w:rPr>
                <w:rFonts w:ascii="Montserrat" w:hAnsi="Montserrat" w:cs="Arial"/>
                <w:sz w:val="20"/>
                <w:szCs w:val="20"/>
              </w:rPr>
              <w:t xml:space="preserve"> especializado</w:t>
            </w:r>
            <w:r w:rsidRPr="008F51B9">
              <w:rPr>
                <w:rFonts w:ascii="Montserrat" w:hAnsi="Montserrat" w:cs="Arial"/>
                <w:sz w:val="20"/>
                <w:szCs w:val="20"/>
              </w:rPr>
              <w:t>, en pacientes con padecimientos complejos, generalmente de alto costo) proporcionadas para limitar las secuelas o discapacidad y mejorar la calidad de vida</w:t>
            </w:r>
          </w:p>
          <w:p w14:paraId="34A21880" w14:textId="77777777" w:rsidR="00653F03" w:rsidRPr="008F51B9" w:rsidRDefault="00653F03" w:rsidP="00072213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07DF3" w:rsidRPr="008F51B9" w14:paraId="463120D2" w14:textId="77777777" w:rsidTr="008F51B9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1CA1EA06" w14:textId="77777777" w:rsidR="00507DF3" w:rsidRPr="008F51B9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0A9BA4A7" w14:textId="77777777" w:rsidR="00653F03" w:rsidRPr="008F51B9" w:rsidRDefault="00653F03" w:rsidP="004808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0083E30" w14:textId="77777777" w:rsidR="008B30E7" w:rsidRPr="008F51B9" w:rsidRDefault="00A17A0F" w:rsidP="008B30E7">
            <w:pPr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N</w:t>
            </w:r>
            <w:r w:rsidR="000D70F6" w:rsidRPr="008F51B9">
              <w:rPr>
                <w:rFonts w:ascii="Montserrat" w:hAnsi="Montserrat" w:cs="Arial"/>
                <w:bCs/>
                <w:sz w:val="20"/>
                <w:szCs w:val="20"/>
              </w:rPr>
              <w:t>úmero</w:t>
            </w: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de sesiones de rehabilitación</w:t>
            </w:r>
          </w:p>
          <w:p w14:paraId="27466EA9" w14:textId="77777777" w:rsidR="000D70F6" w:rsidRPr="008F51B9" w:rsidRDefault="00A17A0F" w:rsidP="008B30E7">
            <w:pPr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especializadas realizadas</w:t>
            </w:r>
            <w:r w:rsidR="000D70F6"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/ Total de sesiones </w:t>
            </w:r>
          </w:p>
          <w:p w14:paraId="54101E36" w14:textId="77777777" w:rsidR="00A17A0F" w:rsidRPr="008F51B9" w:rsidRDefault="00A17A0F" w:rsidP="008B30E7">
            <w:pPr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de rehabilitación realizadas</w:t>
            </w:r>
            <w:r w:rsidR="00D07E4A"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x 100</w:t>
            </w:r>
          </w:p>
        </w:tc>
        <w:tc>
          <w:tcPr>
            <w:tcW w:w="236" w:type="dxa"/>
            <w:gridSpan w:val="2"/>
            <w:vMerge/>
          </w:tcPr>
          <w:p w14:paraId="0963EF23" w14:textId="77777777" w:rsidR="00507DF3" w:rsidRPr="008F51B9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59D9CC4F" w14:textId="77777777" w:rsidR="00814814" w:rsidRPr="008F51B9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137FCE31" w14:textId="77777777" w:rsidR="00507DF3" w:rsidRPr="008F51B9" w:rsidRDefault="00507DF3" w:rsidP="00D901A0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915D8F6" w14:textId="77777777" w:rsidR="001B3846" w:rsidRPr="008F51B9" w:rsidRDefault="001B3846" w:rsidP="00032185">
            <w:pPr>
              <w:rPr>
                <w:rFonts w:ascii="Montserrat" w:hAnsi="Montserrat" w:cs="Arial"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sz w:val="20"/>
                <w:szCs w:val="20"/>
              </w:rPr>
              <w:t>P</w:t>
            </w:r>
            <w:r w:rsidR="00032185" w:rsidRPr="008F51B9">
              <w:rPr>
                <w:rFonts w:ascii="Montserrat" w:hAnsi="Montserrat" w:cs="Arial"/>
                <w:sz w:val="20"/>
                <w:szCs w:val="20"/>
              </w:rPr>
              <w:t>orcentaje</w:t>
            </w:r>
          </w:p>
        </w:tc>
      </w:tr>
      <w:tr w:rsidR="00647733" w:rsidRPr="008F51B9" w14:paraId="38F8A51F" w14:textId="77777777" w:rsidTr="008F51B9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65C4EEC1" w14:textId="77777777" w:rsidR="00647733" w:rsidRPr="008F51B9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4F08537B" w14:textId="77777777" w:rsidR="00647733" w:rsidRPr="008F51B9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0D7768B5" w14:textId="77777777" w:rsidR="00647733" w:rsidRPr="008F51B9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8F51B9" w14:paraId="218ED393" w14:textId="77777777" w:rsidTr="008F51B9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35E36709" w14:textId="77777777" w:rsidR="00647733" w:rsidRPr="008F51B9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8F51B9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6FF496C3" w14:textId="77777777" w:rsidR="00647733" w:rsidRPr="008F51B9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1548B685" w14:textId="77777777" w:rsidR="00647733" w:rsidRPr="008F51B9" w:rsidRDefault="00256A6C" w:rsidP="0017781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032B4A" w:rsidRPr="008F51B9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8F51B9" w14:paraId="5A943565" w14:textId="77777777" w:rsidTr="008F51B9">
        <w:tc>
          <w:tcPr>
            <w:tcW w:w="11624" w:type="dxa"/>
            <w:gridSpan w:val="24"/>
            <w:shd w:val="clear" w:color="auto" w:fill="C00000"/>
          </w:tcPr>
          <w:p w14:paraId="7F577E46" w14:textId="77777777" w:rsidR="004C04C3" w:rsidRPr="008F51B9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8F51B9" w14:paraId="48AB79ED" w14:textId="77777777" w:rsidTr="008F51B9">
        <w:tc>
          <w:tcPr>
            <w:tcW w:w="1891" w:type="dxa"/>
            <w:gridSpan w:val="2"/>
          </w:tcPr>
          <w:p w14:paraId="02D1482D" w14:textId="77777777" w:rsidR="0053138B" w:rsidRPr="008F51B9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173BAC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2"/>
          </w:tcPr>
          <w:p w14:paraId="31CA89B7" w14:textId="77777777" w:rsidR="0053138B" w:rsidRPr="008F51B9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  <w:r w:rsidR="00173BAC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42120122" w14:textId="77777777" w:rsidR="0053138B" w:rsidRPr="008F51B9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173BAC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vMerge w:val="restart"/>
          </w:tcPr>
          <w:p w14:paraId="47C2430D" w14:textId="77777777" w:rsidR="0053138B" w:rsidRPr="008F51B9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9"/>
          </w:tcPr>
          <w:p w14:paraId="0293316D" w14:textId="77777777" w:rsidR="0053138B" w:rsidRPr="008F51B9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="00173BAC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  <w:proofErr w:type="spellEnd"/>
          </w:p>
        </w:tc>
        <w:tc>
          <w:tcPr>
            <w:tcW w:w="2118" w:type="dxa"/>
            <w:gridSpan w:val="4"/>
          </w:tcPr>
          <w:p w14:paraId="63DBE50F" w14:textId="77777777" w:rsidR="0053138B" w:rsidRPr="008F51B9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</w:t>
            </w:r>
            <w:r w:rsidR="00173BAC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395" w:type="dxa"/>
            <w:gridSpan w:val="2"/>
          </w:tcPr>
          <w:p w14:paraId="05EF4EB7" w14:textId="77777777" w:rsidR="0053138B" w:rsidRPr="008F51B9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8F51B9" w14:paraId="185390D2" w14:textId="77777777" w:rsidTr="008F51B9">
        <w:tc>
          <w:tcPr>
            <w:tcW w:w="1891" w:type="dxa"/>
            <w:gridSpan w:val="2"/>
            <w:vAlign w:val="center"/>
          </w:tcPr>
          <w:p w14:paraId="757162D2" w14:textId="77777777" w:rsidR="0053138B" w:rsidRPr="008F51B9" w:rsidRDefault="009E6B06" w:rsidP="000E3BA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0E3BA8" w:rsidRPr="008F51B9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14:paraId="19E8F772" w14:textId="77777777" w:rsidR="0053138B" w:rsidRPr="008F51B9" w:rsidRDefault="009E6B06" w:rsidP="000E3BA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0E3BA8" w:rsidRPr="008F51B9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19698C49" w14:textId="77777777" w:rsidR="0053138B" w:rsidRPr="008F51B9" w:rsidRDefault="009E6B06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r w:rsidR="00032B4A" w:rsidRPr="008F51B9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vMerge/>
            <w:vAlign w:val="center"/>
          </w:tcPr>
          <w:p w14:paraId="01378505" w14:textId="77777777" w:rsidR="0053138B" w:rsidRPr="008F51B9" w:rsidRDefault="0053138B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9"/>
            <w:vAlign w:val="center"/>
          </w:tcPr>
          <w:p w14:paraId="49F6C2A5" w14:textId="77777777" w:rsidR="0053138B" w:rsidRPr="008F51B9" w:rsidRDefault="009E6B06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  </w:t>
            </w:r>
            <w:r w:rsidR="00032B4A" w:rsidRPr="008F51B9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118" w:type="dxa"/>
            <w:gridSpan w:val="4"/>
            <w:vAlign w:val="center"/>
          </w:tcPr>
          <w:p w14:paraId="1A9605C4" w14:textId="77777777" w:rsidR="0053138B" w:rsidRPr="008F51B9" w:rsidRDefault="009E6B06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   </w:t>
            </w:r>
            <w:r w:rsidR="00032B4A" w:rsidRPr="008F51B9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95" w:type="dxa"/>
            <w:gridSpan w:val="2"/>
            <w:vAlign w:val="center"/>
          </w:tcPr>
          <w:p w14:paraId="0867FCA2" w14:textId="77777777" w:rsidR="0053138B" w:rsidRPr="008F51B9" w:rsidRDefault="002C7412" w:rsidP="000E3BA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</w:t>
            </w:r>
            <w:r w:rsidR="000E3BA8" w:rsidRPr="008F51B9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8F51B9" w14:paraId="515D4DBB" w14:textId="77777777" w:rsidTr="008F51B9">
        <w:tc>
          <w:tcPr>
            <w:tcW w:w="11624" w:type="dxa"/>
            <w:gridSpan w:val="24"/>
          </w:tcPr>
          <w:p w14:paraId="58E78415" w14:textId="77777777" w:rsidR="00171537" w:rsidRPr="008F51B9" w:rsidRDefault="00171537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44C2F185" w14:textId="77777777" w:rsidR="00AE132E" w:rsidRPr="008F51B9" w:rsidRDefault="00AE132E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5B857A2" w14:textId="77777777" w:rsidR="00AE132E" w:rsidRPr="008F51B9" w:rsidRDefault="00AE132E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8F51B9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0C068CF0" w14:textId="77777777" w:rsidR="00F6058A" w:rsidRDefault="00F6058A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725997AB" w14:textId="77777777" w:rsidR="00F07D0C" w:rsidRPr="008F51B9" w:rsidRDefault="00AE132E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8F51B9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F07D0C" w:rsidRPr="008F51B9">
              <w:rPr>
                <w:rFonts w:ascii="Montserrat" w:hAnsi="Montserrat" w:cs="Arial"/>
                <w:bCs/>
                <w:sz w:val="18"/>
                <w:szCs w:val="18"/>
              </w:rPr>
              <w:t>Evalúa</w:t>
            </w:r>
            <w:r w:rsidR="00035B56"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 las acciones institucionales para reincorporar a la población a la vida social y </w:t>
            </w:r>
            <w:r w:rsidR="002F61BC" w:rsidRPr="008F51B9">
              <w:rPr>
                <w:rFonts w:ascii="Montserrat" w:hAnsi="Montserrat" w:cs="Arial"/>
                <w:bCs/>
                <w:sz w:val="18"/>
                <w:szCs w:val="18"/>
              </w:rPr>
              <w:t>p</w:t>
            </w:r>
            <w:r w:rsidR="00035B56" w:rsidRPr="008F51B9">
              <w:rPr>
                <w:rFonts w:ascii="Montserrat" w:hAnsi="Montserrat" w:cs="Arial"/>
                <w:bCs/>
                <w:sz w:val="18"/>
                <w:szCs w:val="18"/>
              </w:rPr>
              <w:t>roductiva</w:t>
            </w:r>
            <w:r w:rsidR="002F61BC"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 mediante</w:t>
            </w:r>
            <w:r w:rsidR="00F07D0C"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 el uso </w:t>
            </w:r>
          </w:p>
          <w:p w14:paraId="721C7C12" w14:textId="77777777" w:rsidR="001251FF" w:rsidRPr="008F51B9" w:rsidRDefault="00F07D0C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de equipo con tecnología de vanguardia y recursos humanos altamente capacitados aplicados </w:t>
            </w:r>
            <w:r w:rsidR="001251FF"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a pacientes </w:t>
            </w:r>
            <w:r w:rsidRPr="008F51B9">
              <w:rPr>
                <w:rFonts w:ascii="Montserrat" w:hAnsi="Montserrat" w:cs="Arial"/>
                <w:bCs/>
                <w:sz w:val="18"/>
                <w:szCs w:val="18"/>
              </w:rPr>
              <w:t>con requerimientos</w:t>
            </w:r>
          </w:p>
          <w:p w14:paraId="49D0AF9B" w14:textId="77777777" w:rsidR="002F61BC" w:rsidRPr="008F51B9" w:rsidRDefault="00F07D0C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gramStart"/>
            <w:r w:rsidRPr="008F51B9">
              <w:rPr>
                <w:rFonts w:ascii="Montserrat" w:hAnsi="Montserrat" w:cs="Arial"/>
                <w:bCs/>
                <w:sz w:val="18"/>
                <w:szCs w:val="18"/>
              </w:rPr>
              <w:t>de</w:t>
            </w:r>
            <w:proofErr w:type="gramEnd"/>
            <w:r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 rehabilitación altamente especializado</w:t>
            </w:r>
            <w:r w:rsidR="001251FF" w:rsidRPr="008F51B9">
              <w:rPr>
                <w:rFonts w:ascii="Montserrat" w:hAnsi="Montserrat" w:cs="Arial"/>
                <w:bCs/>
                <w:sz w:val="18"/>
                <w:szCs w:val="18"/>
              </w:rPr>
              <w:t>s</w:t>
            </w:r>
            <w:r w:rsidRPr="008F51B9">
              <w:rPr>
                <w:rFonts w:ascii="Montserrat" w:hAnsi="Montserrat" w:cs="Arial"/>
                <w:bCs/>
                <w:sz w:val="18"/>
                <w:szCs w:val="18"/>
              </w:rPr>
              <w:t>.</w:t>
            </w:r>
          </w:p>
          <w:p w14:paraId="65EDAAE4" w14:textId="77777777" w:rsidR="00F6058A" w:rsidRDefault="00F6058A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9C1E802" w14:textId="77777777" w:rsidR="00AE132E" w:rsidRPr="008F51B9" w:rsidRDefault="00AE132E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8F51B9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023E87" w:rsidRPr="008F51B9">
              <w:rPr>
                <w:rFonts w:ascii="Montserrat" w:hAnsi="Montserrat" w:cs="Arial"/>
                <w:bCs/>
                <w:sz w:val="18"/>
                <w:szCs w:val="18"/>
              </w:rPr>
              <w:t>La información base del indicador está presente en los sistemas de información institucionales</w:t>
            </w:r>
          </w:p>
          <w:p w14:paraId="4EEE863E" w14:textId="77777777" w:rsidR="00F6058A" w:rsidRDefault="00F6058A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2FA0D97B" w14:textId="77777777" w:rsidR="00AE132E" w:rsidRPr="008F51B9" w:rsidRDefault="00AE132E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spellStart"/>
            <w:r w:rsidRPr="008F51B9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proofErr w:type="spellEnd"/>
            <w:r w:rsidRPr="008F51B9">
              <w:rPr>
                <w:rFonts w:ascii="Montserrat" w:hAnsi="Montserrat" w:cs="Arial"/>
                <w:bCs/>
                <w:sz w:val="18"/>
                <w:szCs w:val="18"/>
              </w:rPr>
              <w:t>: El indicador puede ser verificado en los sistemas de información institucionales</w:t>
            </w:r>
          </w:p>
          <w:p w14:paraId="48C41F2C" w14:textId="77777777" w:rsidR="00F6058A" w:rsidRDefault="00F6058A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26ECAC82" w14:textId="77777777" w:rsidR="00AE132E" w:rsidRPr="008F51B9" w:rsidRDefault="00AE132E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8F51B9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="000C5BEB"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El indicador es adecuado, permite valorar la contribución del programa a limitar las secuelas y discapacidad </w:t>
            </w:r>
          </w:p>
          <w:p w14:paraId="60A2C2AD" w14:textId="77777777" w:rsidR="00F6058A" w:rsidRDefault="00F6058A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F1363AD" w14:textId="77777777" w:rsidR="00F6058A" w:rsidRDefault="00F6058A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5E3D538" w14:textId="77777777" w:rsidR="00AE132E" w:rsidRPr="008F51B9" w:rsidRDefault="00AE132E" w:rsidP="009A4E83">
            <w:pPr>
              <w:tabs>
                <w:tab w:val="num" w:pos="54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8F51B9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123DB2" w:rsidRPr="008F51B9">
              <w:rPr>
                <w:rFonts w:ascii="Montserrat" w:hAnsi="Montserrat" w:cs="Arial"/>
                <w:bCs/>
                <w:sz w:val="18"/>
                <w:szCs w:val="18"/>
              </w:rPr>
              <w:t>Incorporar la evaluación de las acciones de rehabilitación y atención o limitación d</w:t>
            </w:r>
            <w:r w:rsidR="008F51B9" w:rsidRPr="008F51B9">
              <w:rPr>
                <w:rFonts w:ascii="Montserrat" w:hAnsi="Montserrat" w:cs="Arial"/>
                <w:bCs/>
                <w:sz w:val="18"/>
                <w:szCs w:val="18"/>
              </w:rPr>
              <w:t xml:space="preserve">e la discapacidad y mostrar </w:t>
            </w:r>
            <w:r w:rsidR="00123DB2" w:rsidRPr="008F51B9">
              <w:rPr>
                <w:rFonts w:ascii="Montserrat" w:hAnsi="Montserrat" w:cs="Arial"/>
                <w:bCs/>
                <w:sz w:val="18"/>
                <w:szCs w:val="18"/>
              </w:rPr>
              <w:t>la contribución para la atención a la discapacidad</w:t>
            </w:r>
          </w:p>
          <w:p w14:paraId="10777201" w14:textId="77777777" w:rsidR="00CD1B4D" w:rsidRPr="008F51B9" w:rsidRDefault="00CD1B4D" w:rsidP="00123DB2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AA719A" w:rsidRPr="008F51B9" w14:paraId="3FDC2540" w14:textId="77777777" w:rsidTr="008F51B9">
        <w:tc>
          <w:tcPr>
            <w:tcW w:w="11624" w:type="dxa"/>
            <w:gridSpan w:val="24"/>
          </w:tcPr>
          <w:p w14:paraId="037BCFB6" w14:textId="77777777" w:rsidR="005E6741" w:rsidRPr="008F51B9" w:rsidRDefault="00AA719A" w:rsidP="001251F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Serie de información disponible:</w:t>
            </w:r>
            <w:r w:rsidR="00EA79C6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6A7BB8" w:rsidRPr="008F51B9">
              <w:rPr>
                <w:rFonts w:ascii="Montserrat" w:hAnsi="Montserrat" w:cs="Arial"/>
                <w:bCs/>
                <w:sz w:val="20"/>
                <w:szCs w:val="20"/>
              </w:rPr>
              <w:t>2016</w:t>
            </w:r>
            <w:r w:rsidR="008145D7" w:rsidRPr="008F51B9">
              <w:rPr>
                <w:rFonts w:ascii="Montserrat" w:hAnsi="Montserrat" w:cs="Arial"/>
                <w:bCs/>
                <w:sz w:val="20"/>
                <w:szCs w:val="20"/>
              </w:rPr>
              <w:t>, 2017</w:t>
            </w:r>
            <w:r w:rsidR="004F3E89" w:rsidRPr="008F51B9">
              <w:rPr>
                <w:rFonts w:ascii="Montserrat" w:hAnsi="Montserrat" w:cs="Arial"/>
                <w:bCs/>
                <w:sz w:val="20"/>
                <w:szCs w:val="20"/>
              </w:rPr>
              <w:t>, 2018</w:t>
            </w:r>
            <w:r w:rsidR="00F70644">
              <w:rPr>
                <w:rFonts w:ascii="Montserrat" w:hAnsi="Montserrat" w:cs="Arial"/>
                <w:bCs/>
                <w:sz w:val="20"/>
                <w:szCs w:val="20"/>
              </w:rPr>
              <w:t>, 2019</w:t>
            </w:r>
            <w:r w:rsidR="004F772F">
              <w:rPr>
                <w:rFonts w:ascii="Montserrat" w:hAnsi="Montserrat" w:cs="Arial"/>
                <w:bCs/>
                <w:sz w:val="20"/>
                <w:szCs w:val="20"/>
              </w:rPr>
              <w:t>, 2020</w:t>
            </w:r>
            <w:r w:rsidR="003F0254">
              <w:rPr>
                <w:rFonts w:ascii="Montserrat" w:hAnsi="Montserrat" w:cs="Arial"/>
                <w:bCs/>
                <w:sz w:val="20"/>
                <w:szCs w:val="20"/>
              </w:rPr>
              <w:t>, 2021</w:t>
            </w:r>
            <w:r w:rsidR="009D609D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9D609D" w:rsidRPr="00B21766">
              <w:rPr>
                <w:rFonts w:ascii="Montserrat" w:hAnsi="Montserrat" w:cs="Arial"/>
                <w:bCs/>
                <w:sz w:val="20"/>
                <w:szCs w:val="20"/>
              </w:rPr>
              <w:t>2022</w:t>
            </w:r>
            <w:r w:rsidR="00B21766" w:rsidRPr="003B44CD">
              <w:rPr>
                <w:rFonts w:ascii="Montserrat" w:hAnsi="Montserrat" w:cs="Arial"/>
                <w:bCs/>
                <w:sz w:val="20"/>
                <w:szCs w:val="20"/>
              </w:rPr>
              <w:t>, 2023</w:t>
            </w:r>
            <w:r w:rsidR="003B44CD">
              <w:rPr>
                <w:rFonts w:ascii="Montserrat" w:hAnsi="Montserrat" w:cs="Arial"/>
                <w:bCs/>
                <w:sz w:val="20"/>
                <w:szCs w:val="20"/>
              </w:rPr>
              <w:t>, 2024, 2025</w:t>
            </w:r>
          </w:p>
        </w:tc>
      </w:tr>
      <w:tr w:rsidR="00AA719A" w:rsidRPr="008F51B9" w14:paraId="0D133EF0" w14:textId="77777777" w:rsidTr="008F51B9">
        <w:tc>
          <w:tcPr>
            <w:tcW w:w="11624" w:type="dxa"/>
            <w:gridSpan w:val="24"/>
            <w:tcBorders>
              <w:bottom w:val="single" w:sz="4" w:space="0" w:color="auto"/>
            </w:tcBorders>
          </w:tcPr>
          <w:p w14:paraId="7B8DE190" w14:textId="77777777" w:rsidR="005E6741" w:rsidRPr="008F51B9" w:rsidRDefault="00AA719A" w:rsidP="007621CD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51B9" w:rsidRPr="008F51B9">
              <w:rPr>
                <w:rFonts w:ascii="Montserrat" w:hAnsi="Montserrat" w:cs="Arial"/>
                <w:bCs/>
                <w:sz w:val="20"/>
                <w:szCs w:val="20"/>
              </w:rPr>
              <w:t>CCINSHAE</w:t>
            </w:r>
            <w:r w:rsidR="003D4E64"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7621CD" w:rsidRPr="008F51B9">
              <w:rPr>
                <w:rFonts w:ascii="Montserrat" w:hAnsi="Montserrat" w:cs="Arial"/>
                <w:bCs/>
                <w:sz w:val="20"/>
                <w:szCs w:val="20"/>
              </w:rPr>
              <w:t>entidades ejecutoras del programa</w:t>
            </w:r>
          </w:p>
        </w:tc>
      </w:tr>
      <w:tr w:rsidR="00712663" w:rsidRPr="008F51B9" w14:paraId="6E764C80" w14:textId="77777777" w:rsidTr="008F51B9">
        <w:tc>
          <w:tcPr>
            <w:tcW w:w="11624" w:type="dxa"/>
            <w:gridSpan w:val="24"/>
            <w:shd w:val="clear" w:color="auto" w:fill="C00000"/>
          </w:tcPr>
          <w:p w14:paraId="366226C6" w14:textId="77777777" w:rsidR="00712663" w:rsidRPr="008F51B9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4. Determinación de metas</w:t>
            </w:r>
          </w:p>
        </w:tc>
      </w:tr>
      <w:tr w:rsidR="00270110" w:rsidRPr="008F51B9" w14:paraId="2917C4A1" w14:textId="77777777" w:rsidTr="008F51B9">
        <w:trPr>
          <w:trHeight w:val="274"/>
        </w:trPr>
        <w:tc>
          <w:tcPr>
            <w:tcW w:w="5359" w:type="dxa"/>
            <w:gridSpan w:val="12"/>
          </w:tcPr>
          <w:p w14:paraId="4B61AAC8" w14:textId="77777777" w:rsidR="00270110" w:rsidRPr="008F51B9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7CE1A43A" w14:textId="77777777" w:rsidR="00270110" w:rsidRPr="008F51B9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29" w:type="dxa"/>
            <w:gridSpan w:val="10"/>
          </w:tcPr>
          <w:p w14:paraId="776642A6" w14:textId="77777777" w:rsidR="00270110" w:rsidRPr="008F51B9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8F51B9" w14:paraId="08D30AE2" w14:textId="77777777" w:rsidTr="008F51B9">
        <w:trPr>
          <w:trHeight w:val="274"/>
        </w:trPr>
        <w:tc>
          <w:tcPr>
            <w:tcW w:w="1673" w:type="dxa"/>
          </w:tcPr>
          <w:p w14:paraId="0FDF24BD" w14:textId="77777777" w:rsidR="00013FE4" w:rsidRPr="008F51B9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996DCB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134" w:type="dxa"/>
            <w:gridSpan w:val="2"/>
          </w:tcPr>
          <w:p w14:paraId="7E912EBD" w14:textId="77777777" w:rsidR="00013FE4" w:rsidRPr="008F51B9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996DCB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22BAFED3" w14:textId="77777777" w:rsidR="00013FE4" w:rsidRPr="008F51B9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      </w:t>
            </w:r>
            <w:r w:rsidR="00996DCB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7ACEA95C" w14:textId="77777777" w:rsidR="00013FE4" w:rsidRPr="008F51B9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911" w:type="dxa"/>
            <w:gridSpan w:val="6"/>
          </w:tcPr>
          <w:p w14:paraId="65441DEA" w14:textId="77777777" w:rsidR="00013FE4" w:rsidRPr="008F51B9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3118" w:type="dxa"/>
            <w:gridSpan w:val="4"/>
          </w:tcPr>
          <w:p w14:paraId="013C7EA4" w14:textId="77777777" w:rsidR="00013FE4" w:rsidRPr="008F51B9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761728" w:rsidRPr="008F51B9" w14:paraId="18F54DDF" w14:textId="77777777" w:rsidTr="008F51B9">
        <w:trPr>
          <w:trHeight w:val="274"/>
        </w:trPr>
        <w:tc>
          <w:tcPr>
            <w:tcW w:w="1673" w:type="dxa"/>
            <w:vAlign w:val="center"/>
          </w:tcPr>
          <w:p w14:paraId="23554783" w14:textId="77777777" w:rsidR="00761728" w:rsidRPr="008F51B9" w:rsidRDefault="006A7BB8" w:rsidP="00761728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83.1</w:t>
            </w:r>
          </w:p>
        </w:tc>
        <w:tc>
          <w:tcPr>
            <w:tcW w:w="1134" w:type="dxa"/>
            <w:gridSpan w:val="2"/>
            <w:vAlign w:val="center"/>
          </w:tcPr>
          <w:p w14:paraId="19A52F8A" w14:textId="77777777" w:rsidR="00761728" w:rsidRPr="008F51B9" w:rsidRDefault="001251FF" w:rsidP="0076172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2016</w:t>
            </w:r>
          </w:p>
        </w:tc>
        <w:tc>
          <w:tcPr>
            <w:tcW w:w="2552" w:type="dxa"/>
            <w:gridSpan w:val="9"/>
            <w:vAlign w:val="center"/>
          </w:tcPr>
          <w:p w14:paraId="711D9324" w14:textId="77777777" w:rsidR="00761728" w:rsidRPr="008F51B9" w:rsidRDefault="00761728" w:rsidP="0076172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</w:t>
            </w:r>
            <w:proofErr w:type="spellStart"/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Mzo</w:t>
            </w:r>
            <w:proofErr w:type="spellEnd"/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-Jun-</w:t>
            </w:r>
            <w:proofErr w:type="spellStart"/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Sep</w:t>
            </w:r>
            <w:proofErr w:type="spellEnd"/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-Dic</w:t>
            </w:r>
          </w:p>
        </w:tc>
        <w:tc>
          <w:tcPr>
            <w:tcW w:w="236" w:type="dxa"/>
            <w:gridSpan w:val="2"/>
            <w:vMerge/>
          </w:tcPr>
          <w:p w14:paraId="16A2B1A5" w14:textId="77777777" w:rsidR="00761728" w:rsidRPr="008F51B9" w:rsidRDefault="00761728" w:rsidP="0076172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911" w:type="dxa"/>
            <w:gridSpan w:val="6"/>
          </w:tcPr>
          <w:p w14:paraId="7A85D5D6" w14:textId="77777777" w:rsidR="00761728" w:rsidRPr="008F51B9" w:rsidRDefault="00761728" w:rsidP="0076172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3118" w:type="dxa"/>
            <w:gridSpan w:val="4"/>
          </w:tcPr>
          <w:p w14:paraId="7B697D35" w14:textId="77777777" w:rsidR="00761728" w:rsidRPr="008F51B9" w:rsidRDefault="008145D7" w:rsidP="008145D7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proofErr w:type="spellStart"/>
            <w:r w:rsidR="00761728" w:rsidRPr="008F51B9">
              <w:rPr>
                <w:rFonts w:ascii="Montserrat" w:hAnsi="Montserrat" w:cs="Arial"/>
                <w:bCs/>
                <w:sz w:val="20"/>
                <w:szCs w:val="20"/>
              </w:rPr>
              <w:t>Mzo</w:t>
            </w:r>
            <w:proofErr w:type="spellEnd"/>
            <w:r w:rsidR="00761728" w:rsidRPr="008F51B9">
              <w:rPr>
                <w:rFonts w:ascii="Montserrat" w:hAnsi="Montserrat" w:cs="Arial"/>
                <w:bCs/>
                <w:sz w:val="20"/>
                <w:szCs w:val="20"/>
              </w:rPr>
              <w:t>-Jun-</w:t>
            </w:r>
            <w:proofErr w:type="spellStart"/>
            <w:r w:rsidR="00761728" w:rsidRPr="008F51B9">
              <w:rPr>
                <w:rFonts w:ascii="Montserrat" w:hAnsi="Montserrat" w:cs="Arial"/>
                <w:bCs/>
                <w:sz w:val="20"/>
                <w:szCs w:val="20"/>
              </w:rPr>
              <w:t>Sep</w:t>
            </w:r>
            <w:proofErr w:type="spellEnd"/>
            <w:r w:rsidR="00761728" w:rsidRPr="008F51B9">
              <w:rPr>
                <w:rFonts w:ascii="Montserrat" w:hAnsi="Montserrat" w:cs="Arial"/>
                <w:bCs/>
                <w:sz w:val="20"/>
                <w:szCs w:val="20"/>
              </w:rPr>
              <w:t>-Dic</w:t>
            </w:r>
          </w:p>
        </w:tc>
      </w:tr>
      <w:tr w:rsidR="00270110" w:rsidRPr="008F51B9" w14:paraId="62E73581" w14:textId="77777777" w:rsidTr="008F51B9">
        <w:trPr>
          <w:trHeight w:val="274"/>
        </w:trPr>
        <w:tc>
          <w:tcPr>
            <w:tcW w:w="5359" w:type="dxa"/>
            <w:gridSpan w:val="12"/>
          </w:tcPr>
          <w:p w14:paraId="15B921FB" w14:textId="77777777" w:rsidR="00760043" w:rsidRPr="008F51B9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7A5955F9" w14:textId="77777777" w:rsidR="00270110" w:rsidRPr="008F51B9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29" w:type="dxa"/>
            <w:gridSpan w:val="10"/>
          </w:tcPr>
          <w:p w14:paraId="50442FB6" w14:textId="77777777" w:rsidR="00270110" w:rsidRPr="008F51B9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8F51B9" w14:paraId="3BD8976C" w14:textId="77777777" w:rsidTr="008F51B9">
        <w:trPr>
          <w:trHeight w:val="274"/>
        </w:trPr>
        <w:tc>
          <w:tcPr>
            <w:tcW w:w="5359" w:type="dxa"/>
            <w:gridSpan w:val="12"/>
          </w:tcPr>
          <w:p w14:paraId="5AFC6E47" w14:textId="77777777" w:rsidR="00D5103F" w:rsidRPr="008F51B9" w:rsidRDefault="00EF4B7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Ascendente</w:t>
            </w:r>
          </w:p>
        </w:tc>
        <w:tc>
          <w:tcPr>
            <w:tcW w:w="236" w:type="dxa"/>
            <w:gridSpan w:val="2"/>
            <w:vMerge/>
          </w:tcPr>
          <w:p w14:paraId="211F8086" w14:textId="77777777" w:rsidR="00D5103F" w:rsidRPr="008F51B9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5"/>
          </w:tcPr>
          <w:p w14:paraId="50924947" w14:textId="77777777" w:rsidR="00D5103F" w:rsidRPr="008F51B9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</w:t>
            </w:r>
            <w:r w:rsidR="000D70F6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  <w:r w:rsidR="00D5103F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4"/>
          </w:tcPr>
          <w:p w14:paraId="17121644" w14:textId="77777777" w:rsidR="00D5103F" w:rsidRPr="008F51B9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</w:t>
            </w:r>
            <w:r w:rsidR="00D5103F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296" w:type="dxa"/>
          </w:tcPr>
          <w:p w14:paraId="2BECF0A4" w14:textId="77777777" w:rsidR="00D5103F" w:rsidRPr="008F51B9" w:rsidRDefault="003943F6" w:rsidP="000D70F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</w:t>
            </w:r>
            <w:r w:rsidR="00D5103F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5E5760" w:rsidRPr="008F51B9" w14:paraId="218D9437" w14:textId="77777777" w:rsidTr="008F51B9">
        <w:trPr>
          <w:trHeight w:val="274"/>
        </w:trPr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7F35EDE3" w14:textId="77777777" w:rsidR="005E5760" w:rsidRPr="008F51B9" w:rsidRDefault="005E57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</w:tcPr>
          <w:p w14:paraId="52F40DA2" w14:textId="77777777" w:rsidR="005E5760" w:rsidRPr="008F51B9" w:rsidRDefault="005E57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77BBD68A" w14:textId="77777777" w:rsidR="005E5760" w:rsidRPr="008F51B9" w:rsidRDefault="005E57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</w:tcPr>
          <w:p w14:paraId="7C227267" w14:textId="77777777" w:rsidR="005E5760" w:rsidRPr="008F51B9" w:rsidRDefault="005E5760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95% &lt;</w:t>
            </w:r>
            <w:r w:rsidRPr="008F51B9">
              <w:rPr>
                <w:rFonts w:ascii="Montserrat" w:hAnsi="Montserrat" w:cs="Arial"/>
                <w:bCs/>
                <w:sz w:val="18"/>
                <w:szCs w:val="20"/>
              </w:rPr>
              <w:t>=</w:t>
            </w: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X &lt;= 105%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14:paraId="508BC670" w14:textId="77777777" w:rsidR="005E5760" w:rsidRPr="008F51B9" w:rsidRDefault="005E5760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90%&lt;=X&lt; 95%</w:t>
            </w:r>
          </w:p>
          <w:p w14:paraId="1D489B9E" w14:textId="77777777" w:rsidR="005E5760" w:rsidRPr="008F51B9" w:rsidRDefault="005E5760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proofErr w:type="spellStart"/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0586C994" w14:textId="77777777" w:rsidR="005E5760" w:rsidRPr="008F51B9" w:rsidRDefault="005E5760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105% &lt;X &lt;= 110%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1EEFE9B1" w14:textId="77777777" w:rsidR="005E5760" w:rsidRPr="008F51B9" w:rsidRDefault="000D70F6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 </w:t>
            </w:r>
            <w:r w:rsidR="005E5760" w:rsidRPr="008F51B9">
              <w:rPr>
                <w:rFonts w:ascii="Montserrat" w:hAnsi="Montserrat" w:cs="Arial"/>
                <w:bCs/>
                <w:sz w:val="20"/>
                <w:szCs w:val="20"/>
              </w:rPr>
              <w:t>X&lt;90%</w:t>
            </w:r>
          </w:p>
          <w:p w14:paraId="74E4E43E" w14:textId="77777777" w:rsidR="005E5760" w:rsidRPr="008F51B9" w:rsidRDefault="000D70F6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 </w:t>
            </w:r>
            <w:proofErr w:type="spellStart"/>
            <w:r w:rsidR="005E5760" w:rsidRPr="008F51B9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</w:p>
          <w:p w14:paraId="0C152087" w14:textId="77777777" w:rsidR="005E5760" w:rsidRPr="008F51B9" w:rsidRDefault="000D70F6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       </w:t>
            </w:r>
            <w:r w:rsidR="005E5760" w:rsidRPr="008F51B9">
              <w:rPr>
                <w:rFonts w:ascii="Montserrat" w:hAnsi="Montserrat" w:cs="Arial"/>
                <w:bCs/>
                <w:sz w:val="20"/>
                <w:szCs w:val="20"/>
              </w:rPr>
              <w:t>X&gt;110%</w:t>
            </w:r>
          </w:p>
        </w:tc>
      </w:tr>
      <w:tr w:rsidR="001D73C0" w:rsidRPr="008F51B9" w14:paraId="5B5413FD" w14:textId="77777777" w:rsidTr="008F51B9">
        <w:trPr>
          <w:trHeight w:val="274"/>
        </w:trPr>
        <w:tc>
          <w:tcPr>
            <w:tcW w:w="11624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4F7BCC29" w14:textId="77777777" w:rsidR="001D73C0" w:rsidRPr="008F51B9" w:rsidRDefault="001D73C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C00FCA" w:rsidRPr="008F51B9" w14:paraId="7C1D1C52" w14:textId="77777777" w:rsidTr="008F51B9">
        <w:trPr>
          <w:trHeight w:val="274"/>
        </w:trPr>
        <w:tc>
          <w:tcPr>
            <w:tcW w:w="11624" w:type="dxa"/>
            <w:gridSpan w:val="24"/>
          </w:tcPr>
          <w:p w14:paraId="438FBB9C" w14:textId="77777777" w:rsidR="00C00FCA" w:rsidRPr="008F51B9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Variables</w:t>
            </w:r>
            <w:r w:rsidR="00E923BD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63CA" w:rsidRPr="008F51B9" w14:paraId="37AFAA7C" w14:textId="77777777" w:rsidTr="008F51B9">
        <w:trPr>
          <w:trHeight w:val="148"/>
        </w:trPr>
        <w:tc>
          <w:tcPr>
            <w:tcW w:w="6031" w:type="dxa"/>
            <w:gridSpan w:val="16"/>
          </w:tcPr>
          <w:p w14:paraId="03D46F07" w14:textId="77777777" w:rsidR="00C563CA" w:rsidRPr="008F51B9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36" w:type="dxa"/>
            <w:vMerge w:val="restart"/>
          </w:tcPr>
          <w:p w14:paraId="07B40F20" w14:textId="77777777" w:rsidR="00C563CA" w:rsidRPr="008F51B9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21B4FF37" w14:textId="77777777" w:rsidR="00C563CA" w:rsidRPr="008F51B9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C563CA" w:rsidRPr="008F51B9" w14:paraId="7B4575DF" w14:textId="77777777" w:rsidTr="008F51B9">
        <w:trPr>
          <w:trHeight w:val="483"/>
        </w:trPr>
        <w:tc>
          <w:tcPr>
            <w:tcW w:w="6031" w:type="dxa"/>
            <w:gridSpan w:val="16"/>
          </w:tcPr>
          <w:p w14:paraId="692C3827" w14:textId="77777777" w:rsidR="00C563CA" w:rsidRPr="008F51B9" w:rsidRDefault="00E923B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60731997" w14:textId="77777777" w:rsidR="00067ECA" w:rsidRPr="008F51B9" w:rsidRDefault="00067E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N</w:t>
            </w:r>
            <w:r w:rsidR="000D70F6" w:rsidRPr="008F51B9">
              <w:rPr>
                <w:rFonts w:ascii="Montserrat" w:hAnsi="Montserrat" w:cs="Arial"/>
                <w:bCs/>
                <w:sz w:val="20"/>
                <w:szCs w:val="20"/>
              </w:rPr>
              <w:t>úmero</w:t>
            </w: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 xml:space="preserve"> de sesiones de rehabilitación especializadas </w:t>
            </w:r>
          </w:p>
          <w:p w14:paraId="3AA9A580" w14:textId="77777777" w:rsidR="009013B5" w:rsidRPr="008F51B9" w:rsidRDefault="00067E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realizadas</w:t>
            </w:r>
          </w:p>
          <w:p w14:paraId="193EEBB4" w14:textId="77777777" w:rsidR="00EF4B74" w:rsidRDefault="00EF4B7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DE527D1" w14:textId="77777777" w:rsidR="00F70644" w:rsidRPr="008F51B9" w:rsidRDefault="00F7064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B354514" w14:textId="77777777" w:rsidR="006D7C57" w:rsidRPr="008F51B9" w:rsidRDefault="006D7C5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5A80D65" w14:textId="77777777" w:rsidR="006D7C57" w:rsidRPr="008F51B9" w:rsidRDefault="006D7C5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B16C2B7" w14:textId="77777777" w:rsidR="00F6058A" w:rsidRDefault="00F6058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338DD52" w14:textId="77777777" w:rsidR="009436C7" w:rsidRPr="008F51B9" w:rsidRDefault="003F083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E923BD" w:rsidRPr="008F51B9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078F496A" w14:textId="77777777" w:rsidR="00EF4B74" w:rsidRPr="008F51B9" w:rsidRDefault="00301773" w:rsidP="00364E3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Total de sesiones de rehabilitación realizadas</w:t>
            </w:r>
          </w:p>
          <w:p w14:paraId="1F002AF2" w14:textId="77777777" w:rsidR="00EF4B74" w:rsidRDefault="00EF4B74" w:rsidP="00364E3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647C4BAC" w14:textId="77777777" w:rsidR="00F6058A" w:rsidRPr="008F51B9" w:rsidRDefault="00F6058A" w:rsidP="00364E3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F6FE373" w14:textId="77777777" w:rsidR="00C563CA" w:rsidRPr="008F51B9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52755DB6" w14:textId="77777777" w:rsidR="008145D7" w:rsidRPr="008F51B9" w:rsidRDefault="008145D7" w:rsidP="00F01C0F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B98EC06" w14:textId="77777777" w:rsidR="00F01C0F" w:rsidRPr="008F51B9" w:rsidRDefault="00516DA4" w:rsidP="009344CD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Total de s</w:t>
            </w:r>
            <w:r w:rsidR="00301773" w:rsidRPr="008F51B9">
              <w:rPr>
                <w:rFonts w:ascii="Montserrat" w:hAnsi="Montserrat" w:cs="Arial"/>
                <w:sz w:val="20"/>
                <w:szCs w:val="20"/>
              </w:rPr>
              <w:t>esiones de rehabilitación especializada</w:t>
            </w:r>
            <w:r>
              <w:rPr>
                <w:rFonts w:ascii="Montserrat" w:hAnsi="Montserrat" w:cs="Arial"/>
                <w:sz w:val="20"/>
                <w:szCs w:val="20"/>
              </w:rPr>
              <w:t>s</w:t>
            </w:r>
            <w:r w:rsidR="00301773" w:rsidRPr="008F51B9">
              <w:rPr>
                <w:rFonts w:ascii="Montserrat" w:hAnsi="Montserrat" w:cs="Arial"/>
                <w:sz w:val="20"/>
                <w:szCs w:val="20"/>
              </w:rPr>
              <w:t xml:space="preserve"> realizadas</w:t>
            </w:r>
            <w:r w:rsidR="006D7C57" w:rsidRPr="008F51B9">
              <w:rPr>
                <w:rFonts w:ascii="Montserrat" w:hAnsi="Montserrat" w:cs="Arial"/>
                <w:sz w:val="20"/>
                <w:szCs w:val="20"/>
              </w:rPr>
              <w:t xml:space="preserve"> a pacientes con secuelas de padecimientos complejos que requieren 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atención </w:t>
            </w:r>
            <w:r w:rsidR="006D7C57" w:rsidRPr="008F51B9">
              <w:rPr>
                <w:rFonts w:ascii="Montserrat" w:hAnsi="Montserrat" w:cs="Arial"/>
                <w:sz w:val="20"/>
                <w:szCs w:val="20"/>
              </w:rPr>
              <w:t>de equipo</w:t>
            </w:r>
            <w:r>
              <w:rPr>
                <w:rFonts w:ascii="Montserrat" w:hAnsi="Montserrat" w:cs="Arial"/>
                <w:sz w:val="20"/>
                <w:szCs w:val="20"/>
              </w:rPr>
              <w:t>s</w:t>
            </w:r>
            <w:r w:rsidR="006D7C57" w:rsidRPr="008F51B9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de profesionales de la salud altamente especializado y en algunos casos, uso de equipo con </w:t>
            </w:r>
            <w:r w:rsidR="006D7C57" w:rsidRPr="008F51B9">
              <w:rPr>
                <w:rFonts w:ascii="Montserrat" w:hAnsi="Montserrat" w:cs="Arial"/>
                <w:sz w:val="20"/>
                <w:szCs w:val="20"/>
              </w:rPr>
              <w:t>tecnología de punta</w:t>
            </w:r>
            <w:r>
              <w:rPr>
                <w:rFonts w:ascii="Montserrat" w:hAnsi="Montserrat" w:cs="Arial"/>
                <w:sz w:val="20"/>
                <w:szCs w:val="20"/>
              </w:rPr>
              <w:t>.</w:t>
            </w:r>
          </w:p>
          <w:p w14:paraId="34A3AB60" w14:textId="77777777" w:rsidR="00EF4B74" w:rsidRPr="008F51B9" w:rsidRDefault="00353BAB" w:rsidP="009344CD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  <w:p w14:paraId="05F24BD5" w14:textId="77777777" w:rsidR="00F6058A" w:rsidRDefault="00F6058A" w:rsidP="008C2DFD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B53E892" w14:textId="77777777" w:rsidR="00EF4B74" w:rsidRPr="008F51B9" w:rsidRDefault="00516DA4" w:rsidP="008C2DFD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Total de s</w:t>
            </w:r>
            <w:r w:rsidR="00E95086" w:rsidRPr="008F51B9">
              <w:rPr>
                <w:rFonts w:ascii="Montserrat" w:hAnsi="Montserrat" w:cs="Arial"/>
                <w:bCs/>
                <w:sz w:val="20"/>
                <w:szCs w:val="20"/>
              </w:rPr>
              <w:t>esiones de rehabilitación realizadas</w:t>
            </w:r>
          </w:p>
          <w:p w14:paraId="1D0DF9BD" w14:textId="77777777" w:rsidR="00EF4B74" w:rsidRPr="008F51B9" w:rsidRDefault="00EF4B74" w:rsidP="008C2DFD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C329330" w14:textId="77777777" w:rsidR="00A12068" w:rsidRPr="008F51B9" w:rsidRDefault="00A12068" w:rsidP="008C2DFD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C563CA" w:rsidRPr="008F51B9" w14:paraId="64166127" w14:textId="77777777" w:rsidTr="008F51B9">
        <w:trPr>
          <w:trHeight w:val="285"/>
        </w:trPr>
        <w:tc>
          <w:tcPr>
            <w:tcW w:w="6031" w:type="dxa"/>
            <w:gridSpan w:val="16"/>
          </w:tcPr>
          <w:p w14:paraId="32C7D942" w14:textId="77777777" w:rsidR="00C563CA" w:rsidRPr="008F51B9" w:rsidRDefault="009436C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8F51B9"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236" w:type="dxa"/>
            <w:vMerge/>
          </w:tcPr>
          <w:p w14:paraId="37E68C86" w14:textId="77777777" w:rsidR="00C563CA" w:rsidRPr="008F51B9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22A9B877" w14:textId="77777777" w:rsidR="00C563CA" w:rsidRPr="008F51B9" w:rsidRDefault="009436C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C7764F" w:rsidRPr="008F51B9" w14:paraId="3DD5ADE5" w14:textId="77777777" w:rsidTr="008F51B9">
        <w:trPr>
          <w:trHeight w:val="1780"/>
        </w:trPr>
        <w:tc>
          <w:tcPr>
            <w:tcW w:w="6031" w:type="dxa"/>
            <w:gridSpan w:val="16"/>
          </w:tcPr>
          <w:p w14:paraId="499A10A6" w14:textId="77777777" w:rsidR="00D0145B" w:rsidRPr="006E2AFE" w:rsidRDefault="00D0145B" w:rsidP="009A4E83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67D9755" w14:textId="77777777" w:rsidR="003D6EAE" w:rsidRPr="0098429A" w:rsidRDefault="003D6EAE" w:rsidP="003D6EAE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0B23685B" w14:textId="77777777" w:rsidR="00C7764F" w:rsidRPr="006E2AFE" w:rsidRDefault="001C2ABB" w:rsidP="006E2AFE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E2AFE">
              <w:rPr>
                <w:rFonts w:ascii="Montserrat" w:hAnsi="Montserrat" w:cs="Arial"/>
                <w:bCs/>
                <w:sz w:val="18"/>
                <w:szCs w:val="18"/>
              </w:rPr>
              <w:t>Porcentaje de sesiones de rehabilitación especializadas realizadas respecto al total realizado</w:t>
            </w:r>
          </w:p>
          <w:p w14:paraId="686721AE" w14:textId="77777777" w:rsidR="00580393" w:rsidRPr="006E2AFE" w:rsidRDefault="00D0145B" w:rsidP="006E2AFE">
            <w:pPr>
              <w:tabs>
                <w:tab w:val="num" w:pos="0"/>
              </w:tabs>
              <w:ind w:right="110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6E2AFE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https://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ccinshae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.gob.mx/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DCPE/E023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/Porcentaje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sesiones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_d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e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rehabilitaci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o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n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especializadas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_r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ealizadas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respecto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al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total</w:t>
            </w:r>
            <w:r w:rsidR="00CC1F49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580393"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realizado</w:t>
            </w:r>
          </w:p>
          <w:p w14:paraId="5783FA02" w14:textId="77777777" w:rsidR="003D6EAE" w:rsidRPr="004F33DF" w:rsidRDefault="003D6EAE" w:rsidP="003D6EAE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7D1B0AD8" w14:textId="77777777" w:rsidR="009344CD" w:rsidRPr="003D6EAE" w:rsidRDefault="003D6EAE" w:rsidP="003D6EAE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 xml:space="preserve">a. Marta Zapata </w:t>
            </w:r>
            <w:proofErr w:type="spellStart"/>
            <w:r>
              <w:rPr>
                <w:rFonts w:ascii="Montserrat" w:hAnsi="Montserrat" w:cs="Arial"/>
                <w:bCs/>
                <w:sz w:val="18"/>
                <w:szCs w:val="18"/>
              </w:rPr>
              <w:t>Tarrés</w:t>
            </w:r>
            <w:proofErr w:type="spellEnd"/>
          </w:p>
        </w:tc>
        <w:tc>
          <w:tcPr>
            <w:tcW w:w="236" w:type="dxa"/>
            <w:vMerge/>
          </w:tcPr>
          <w:p w14:paraId="117C04CC" w14:textId="77777777" w:rsidR="00C7764F" w:rsidRPr="008F51B9" w:rsidRDefault="00C7764F" w:rsidP="00C7764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5DD0B131" w14:textId="77777777" w:rsidR="00C7764F" w:rsidRPr="008F51B9" w:rsidRDefault="00C7764F" w:rsidP="00C7764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A2A8FA6" w14:textId="77777777" w:rsidR="00C7764F" w:rsidRPr="008F51B9" w:rsidRDefault="00C7764F" w:rsidP="00C7764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Sesión de rehabilitación</w:t>
            </w:r>
          </w:p>
        </w:tc>
      </w:tr>
      <w:tr w:rsidR="00C7764F" w:rsidRPr="008F51B9" w14:paraId="58E73846" w14:textId="77777777" w:rsidTr="008F51B9">
        <w:trPr>
          <w:trHeight w:val="272"/>
        </w:trPr>
        <w:tc>
          <w:tcPr>
            <w:tcW w:w="6031" w:type="dxa"/>
            <w:gridSpan w:val="16"/>
          </w:tcPr>
          <w:p w14:paraId="497CF4D2" w14:textId="77777777" w:rsidR="00D0145B" w:rsidRPr="006E2AFE" w:rsidRDefault="00D0145B" w:rsidP="009A4E83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9C8F2D4" w14:textId="77777777" w:rsidR="003D6EAE" w:rsidRPr="0098429A" w:rsidRDefault="003D6EAE" w:rsidP="003D6EAE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0D18A75B" w14:textId="77777777" w:rsidR="00C7764F" w:rsidRPr="006E2AFE" w:rsidRDefault="001C2ABB" w:rsidP="006E2AFE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E2AFE">
              <w:rPr>
                <w:rFonts w:ascii="Montserrat" w:hAnsi="Montserrat" w:cs="Arial"/>
                <w:bCs/>
                <w:sz w:val="18"/>
                <w:szCs w:val="18"/>
              </w:rPr>
              <w:t>Porcentaje de sesiones de rehabilitación especializadas realizadas respecto al total realizado</w:t>
            </w:r>
          </w:p>
          <w:p w14:paraId="05D8F699" w14:textId="77777777" w:rsidR="00CC1F49" w:rsidRPr="006E2AFE" w:rsidRDefault="00CC1F49" w:rsidP="006E2AFE">
            <w:pPr>
              <w:tabs>
                <w:tab w:val="num" w:pos="0"/>
              </w:tabs>
              <w:ind w:right="110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6E2AFE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Pr="006E2AFE">
              <w:rPr>
                <w:rFonts w:ascii="Montserrat" w:hAnsi="Montserrat" w:cs="Arial"/>
                <w:bCs/>
                <w:i/>
                <w:sz w:val="18"/>
                <w:szCs w:val="18"/>
              </w:rPr>
              <w:t>https://ccinshae.gob.mx/DCPE/E023/Porcentaje_de_sesiones_de_rehabilitacion_especializadas_realizadas_respecto_al_total_realizado</w:t>
            </w:r>
          </w:p>
          <w:p w14:paraId="6F790952" w14:textId="77777777" w:rsidR="003D6EAE" w:rsidRPr="004F33DF" w:rsidRDefault="003D6EAE" w:rsidP="003D6EAE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11678268" w14:textId="77777777" w:rsidR="00580393" w:rsidRPr="003D6EAE" w:rsidRDefault="003D6EAE" w:rsidP="003D6EAE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 xml:space="preserve">a. Marta Zapata </w:t>
            </w:r>
            <w:proofErr w:type="spellStart"/>
            <w:r>
              <w:rPr>
                <w:rFonts w:ascii="Montserrat" w:hAnsi="Montserrat" w:cs="Arial"/>
                <w:bCs/>
                <w:sz w:val="18"/>
                <w:szCs w:val="18"/>
              </w:rPr>
              <w:t>Tarrés</w:t>
            </w:r>
            <w:proofErr w:type="spellEnd"/>
          </w:p>
        </w:tc>
        <w:tc>
          <w:tcPr>
            <w:tcW w:w="236" w:type="dxa"/>
            <w:vMerge/>
          </w:tcPr>
          <w:p w14:paraId="4B028DBF" w14:textId="77777777" w:rsidR="00C7764F" w:rsidRPr="008F51B9" w:rsidRDefault="00C7764F" w:rsidP="00C7764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3C04BA8B" w14:textId="77777777" w:rsidR="00C7764F" w:rsidRPr="008F51B9" w:rsidRDefault="00C7764F" w:rsidP="00C7764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C753E64" w14:textId="77777777" w:rsidR="00C7764F" w:rsidRPr="008F51B9" w:rsidRDefault="00C7764F" w:rsidP="00C7764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Sesión de rehabilitación</w:t>
            </w:r>
          </w:p>
        </w:tc>
      </w:tr>
      <w:tr w:rsidR="005A2A60" w:rsidRPr="008F51B9" w14:paraId="2FD16E76" w14:textId="77777777" w:rsidTr="008F51B9">
        <w:trPr>
          <w:trHeight w:val="483"/>
        </w:trPr>
        <w:tc>
          <w:tcPr>
            <w:tcW w:w="6031" w:type="dxa"/>
            <w:gridSpan w:val="16"/>
          </w:tcPr>
          <w:p w14:paraId="3966CD3E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</w:t>
            </w:r>
          </w:p>
          <w:p w14:paraId="37DC8802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Nacional (Cobertura del programa)</w:t>
            </w:r>
          </w:p>
        </w:tc>
        <w:tc>
          <w:tcPr>
            <w:tcW w:w="236" w:type="dxa"/>
            <w:vMerge/>
          </w:tcPr>
          <w:p w14:paraId="225A8F51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0738E10F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2C1EACA1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5A2A60" w:rsidRPr="008F51B9" w14:paraId="758D063A" w14:textId="77777777" w:rsidTr="008F51B9">
        <w:trPr>
          <w:trHeight w:val="483"/>
        </w:trPr>
        <w:tc>
          <w:tcPr>
            <w:tcW w:w="6031" w:type="dxa"/>
            <w:gridSpan w:val="16"/>
          </w:tcPr>
          <w:p w14:paraId="108773C5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recopilación de datos</w:t>
            </w:r>
          </w:p>
          <w:p w14:paraId="37710A4F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Cs/>
                <w:sz w:val="20"/>
                <w:szCs w:val="20"/>
              </w:rPr>
              <w:t>Explotación de registro administrativo</w:t>
            </w:r>
          </w:p>
        </w:tc>
        <w:tc>
          <w:tcPr>
            <w:tcW w:w="236" w:type="dxa"/>
            <w:vMerge/>
          </w:tcPr>
          <w:p w14:paraId="06A545F4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0D795F89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0452BF99" w14:textId="77777777" w:rsidR="005A2A60" w:rsidRPr="008F51B9" w:rsidRDefault="0080177E" w:rsidP="00DE4792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Marzo </w:t>
            </w:r>
            <w:r w:rsidR="00AA4499">
              <w:rPr>
                <w:rFonts w:ascii="Montserrat" w:hAnsi="Montserrat" w:cs="Arial"/>
                <w:sz w:val="20"/>
                <w:szCs w:val="20"/>
                <w:highlight w:val="cyan"/>
              </w:rPr>
              <w:t>2027</w:t>
            </w:r>
            <w:r w:rsidR="005A2A60" w:rsidRPr="008F51B9">
              <w:rPr>
                <w:rFonts w:ascii="Montserrat" w:hAnsi="Montserrat" w:cs="Arial"/>
                <w:sz w:val="20"/>
                <w:szCs w:val="20"/>
              </w:rPr>
              <w:t xml:space="preserve"> (Definitivo</w:t>
            </w:r>
            <w:r w:rsidRPr="0080177E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</w:tr>
      <w:tr w:rsidR="005A2A60" w:rsidRPr="008F51B9" w14:paraId="0DB6CE8F" w14:textId="77777777" w:rsidTr="008F51B9">
        <w:trPr>
          <w:trHeight w:val="274"/>
        </w:trPr>
        <w:tc>
          <w:tcPr>
            <w:tcW w:w="11624" w:type="dxa"/>
            <w:gridSpan w:val="24"/>
            <w:shd w:val="clear" w:color="auto" w:fill="C00000"/>
          </w:tcPr>
          <w:p w14:paraId="3E34E15F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5A2A60" w:rsidRPr="008F51B9" w14:paraId="41AA398F" w14:textId="77777777" w:rsidTr="008F51B9">
        <w:trPr>
          <w:trHeight w:val="503"/>
        </w:trPr>
        <w:tc>
          <w:tcPr>
            <w:tcW w:w="4111" w:type="dxa"/>
            <w:gridSpan w:val="6"/>
          </w:tcPr>
          <w:p w14:paraId="391EFDA5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36" w:type="dxa"/>
            <w:vMerge w:val="restart"/>
          </w:tcPr>
          <w:p w14:paraId="74F57788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277" w:type="dxa"/>
            <w:gridSpan w:val="17"/>
          </w:tcPr>
          <w:p w14:paraId="07F79F62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5A2A60" w:rsidRPr="008F51B9" w14:paraId="196A2CF8" w14:textId="77777777" w:rsidTr="008F51B9">
        <w:trPr>
          <w:trHeight w:val="185"/>
        </w:trPr>
        <w:tc>
          <w:tcPr>
            <w:tcW w:w="4111" w:type="dxa"/>
            <w:gridSpan w:val="6"/>
          </w:tcPr>
          <w:p w14:paraId="3A6EFD50" w14:textId="77777777" w:rsidR="00CC1F49" w:rsidRPr="008F51B9" w:rsidRDefault="00CC1F49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EF8C226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277" w:type="dxa"/>
            <w:gridSpan w:val="17"/>
          </w:tcPr>
          <w:p w14:paraId="383D0EB6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5A2A60" w:rsidRPr="008F51B9" w14:paraId="0DD8285C" w14:textId="77777777" w:rsidTr="008F51B9">
        <w:trPr>
          <w:trHeight w:val="274"/>
        </w:trPr>
        <w:tc>
          <w:tcPr>
            <w:tcW w:w="11624" w:type="dxa"/>
            <w:gridSpan w:val="24"/>
          </w:tcPr>
          <w:p w14:paraId="194BD933" w14:textId="77777777" w:rsidR="005A2A60" w:rsidRPr="008F51B9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5A2A60" w:rsidRPr="008F51B9" w14:paraId="317AFA70" w14:textId="77777777" w:rsidTr="008F51B9">
        <w:trPr>
          <w:trHeight w:val="274"/>
        </w:trPr>
        <w:tc>
          <w:tcPr>
            <w:tcW w:w="11624" w:type="dxa"/>
            <w:gridSpan w:val="24"/>
          </w:tcPr>
          <w:p w14:paraId="3891190E" w14:textId="77777777" w:rsidR="003B06AD" w:rsidRPr="008F51B9" w:rsidRDefault="003B06AD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5A2A60" w:rsidRPr="008F51B9" w14:paraId="05984AA4" w14:textId="77777777" w:rsidTr="008F51B9">
        <w:trPr>
          <w:trHeight w:val="274"/>
        </w:trPr>
        <w:tc>
          <w:tcPr>
            <w:tcW w:w="11624" w:type="dxa"/>
            <w:gridSpan w:val="24"/>
            <w:shd w:val="clear" w:color="auto" w:fill="C00000"/>
          </w:tcPr>
          <w:p w14:paraId="55E6780C" w14:textId="77777777" w:rsidR="005A2A60" w:rsidRPr="008F51B9" w:rsidRDefault="005A2A60" w:rsidP="00D15327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8F51B9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5A2A60" w:rsidRPr="008F51B9" w14:paraId="003CECF1" w14:textId="77777777" w:rsidTr="008F51B9">
        <w:trPr>
          <w:trHeight w:val="274"/>
        </w:trPr>
        <w:tc>
          <w:tcPr>
            <w:tcW w:w="11624" w:type="dxa"/>
            <w:gridSpan w:val="24"/>
          </w:tcPr>
          <w:p w14:paraId="3E7426BB" w14:textId="77777777" w:rsidR="00580393" w:rsidRPr="008F51B9" w:rsidRDefault="00580393" w:rsidP="00DA3A4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08FEB3C5" w14:textId="77777777" w:rsidR="003B06AD" w:rsidRPr="00F70644" w:rsidRDefault="00623C47" w:rsidP="00572C26">
            <w:pPr>
              <w:pStyle w:val="Prrafodelista"/>
              <w:numPr>
                <w:ilvl w:val="0"/>
                <w:numId w:val="7"/>
              </w:numPr>
              <w:tabs>
                <w:tab w:val="num" w:pos="540"/>
              </w:tabs>
              <w:ind w:right="33"/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DA3A48" w:rsidRPr="00F70644">
              <w:rPr>
                <w:rFonts w:ascii="Montserrat" w:hAnsi="Montserrat" w:cs="Arial"/>
                <w:b/>
                <w:bCs/>
                <w:sz w:val="20"/>
                <w:szCs w:val="20"/>
              </w:rPr>
              <w:t>Sesiones de rehabilitación especializadas:</w:t>
            </w:r>
            <w:r w:rsidR="00F70644" w:rsidRPr="00F70644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 xml:space="preserve">Son </w:t>
            </w:r>
            <w:r w:rsidR="00516DA4" w:rsidRPr="00F70644">
              <w:rPr>
                <w:rFonts w:ascii="Montserrat" w:hAnsi="Montserrat" w:cs="Arial"/>
                <w:sz w:val="20"/>
                <w:szCs w:val="20"/>
              </w:rPr>
              <w:t xml:space="preserve">sesiones 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>realizadas por personal altamente calificado, organizado en equipos multidisciplinarios, con equipamiento</w:t>
            </w:r>
            <w:r w:rsidR="00641BD1" w:rsidRPr="00F70644">
              <w:rPr>
                <w:rFonts w:ascii="Montserrat" w:hAnsi="Montserrat" w:cs="Arial"/>
                <w:sz w:val="20"/>
                <w:szCs w:val="20"/>
              </w:rPr>
              <w:t xml:space="preserve"> especializado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>, en pacientes con padecimientos complejos, en algunos casos</w:t>
            </w:r>
            <w:r w:rsidR="00516DA4" w:rsidRPr="00F70644">
              <w:rPr>
                <w:rFonts w:ascii="Montserrat" w:hAnsi="Montserrat" w:cs="Arial"/>
                <w:sz w:val="20"/>
                <w:szCs w:val="20"/>
              </w:rPr>
              <w:t xml:space="preserve"> también se utiliza equipo y tecnología </w:t>
            </w:r>
            <w:r w:rsidR="00F17DAE" w:rsidRPr="00F70644">
              <w:rPr>
                <w:rFonts w:ascii="Montserrat" w:hAnsi="Montserrat" w:cs="Arial"/>
                <w:sz w:val="20"/>
                <w:szCs w:val="20"/>
              </w:rPr>
              <w:t>de punta</w:t>
            </w:r>
            <w:r w:rsidR="00F70644" w:rsidRPr="00F70644">
              <w:rPr>
                <w:rFonts w:ascii="Montserrat" w:hAnsi="Montserrat" w:cs="Arial"/>
                <w:sz w:val="20"/>
                <w:szCs w:val="20"/>
              </w:rPr>
              <w:t xml:space="preserve"> para limitar las secuelas, discapacidad y mejorar la calidad de vida</w:t>
            </w:r>
            <w:r w:rsidR="00F17DAE" w:rsidRPr="00F70644">
              <w:rPr>
                <w:rFonts w:ascii="Montserrat" w:hAnsi="Montserrat" w:cs="Arial"/>
                <w:sz w:val="20"/>
                <w:szCs w:val="20"/>
              </w:rPr>
              <w:t>.</w:t>
            </w:r>
          </w:p>
          <w:p w14:paraId="2E434C42" w14:textId="77777777" w:rsidR="00580393" w:rsidRPr="008F51B9" w:rsidRDefault="00580393" w:rsidP="005C0F42">
            <w:pPr>
              <w:tabs>
                <w:tab w:val="num" w:pos="0"/>
              </w:tabs>
              <w:ind w:right="33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14:paraId="66D14296" w14:textId="77777777" w:rsidR="00F70644" w:rsidRDefault="00F17DAE" w:rsidP="00F70644">
            <w:pPr>
              <w:pStyle w:val="Prrafodelista"/>
              <w:numPr>
                <w:ilvl w:val="0"/>
                <w:numId w:val="7"/>
              </w:numPr>
              <w:tabs>
                <w:tab w:val="num" w:pos="0"/>
              </w:tabs>
              <w:ind w:right="33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F70644">
              <w:rPr>
                <w:rFonts w:ascii="Montserrat" w:hAnsi="Montserrat" w:cs="Arial"/>
                <w:sz w:val="20"/>
                <w:szCs w:val="20"/>
              </w:rPr>
              <w:t>Con base en el criterio anterio</w:t>
            </w:r>
            <w:r w:rsidR="00F70644" w:rsidRPr="00F70644">
              <w:rPr>
                <w:rFonts w:ascii="Montserrat" w:hAnsi="Montserrat" w:cs="Arial"/>
                <w:sz w:val="20"/>
                <w:szCs w:val="20"/>
              </w:rPr>
              <w:t>r</w:t>
            </w:r>
            <w:r w:rsidRPr="00F70644">
              <w:rPr>
                <w:rFonts w:ascii="Montserrat" w:hAnsi="Montserrat" w:cs="Arial"/>
                <w:sz w:val="20"/>
                <w:szCs w:val="20"/>
              </w:rPr>
              <w:t>, l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 xml:space="preserve">as instituciones deberán establecer </w:t>
            </w:r>
            <w:r w:rsidRPr="00F70644">
              <w:rPr>
                <w:rFonts w:ascii="Montserrat" w:hAnsi="Montserrat" w:cs="Arial"/>
                <w:sz w:val="20"/>
                <w:szCs w:val="20"/>
              </w:rPr>
              <w:t>un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 xml:space="preserve"> catálogo de </w:t>
            </w:r>
            <w:r w:rsidR="00CB75B1" w:rsidRPr="00F70644">
              <w:rPr>
                <w:rFonts w:ascii="Montserrat" w:hAnsi="Montserrat" w:cs="Arial"/>
                <w:sz w:val="20"/>
                <w:szCs w:val="20"/>
              </w:rPr>
              <w:t xml:space="preserve">procedimientos de 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 xml:space="preserve">rehabilitación especializada </w:t>
            </w:r>
            <w:r w:rsidR="00421178" w:rsidRPr="00F70644">
              <w:rPr>
                <w:rFonts w:ascii="Montserrat" w:hAnsi="Montserrat" w:cs="Arial"/>
                <w:sz w:val="20"/>
                <w:szCs w:val="20"/>
              </w:rPr>
              <w:t xml:space="preserve">que sirva </w:t>
            </w:r>
            <w:r w:rsidRPr="00F70644">
              <w:rPr>
                <w:rFonts w:ascii="Montserrat" w:hAnsi="Montserrat" w:cs="Arial"/>
                <w:sz w:val="20"/>
                <w:szCs w:val="20"/>
              </w:rPr>
              <w:t xml:space="preserve">de </w:t>
            </w:r>
            <w:r w:rsidR="00421178" w:rsidRPr="00F70644">
              <w:rPr>
                <w:rFonts w:ascii="Montserrat" w:hAnsi="Montserrat" w:cs="Arial"/>
                <w:sz w:val="20"/>
                <w:szCs w:val="20"/>
              </w:rPr>
              <w:t xml:space="preserve">referencia 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 xml:space="preserve">para </w:t>
            </w:r>
            <w:r w:rsidR="001F4FBF" w:rsidRPr="00F70644">
              <w:rPr>
                <w:rFonts w:ascii="Montserrat" w:hAnsi="Montserrat" w:cs="Arial"/>
                <w:sz w:val="20"/>
                <w:szCs w:val="20"/>
              </w:rPr>
              <w:t xml:space="preserve">diferenciarlas respecto al total de sesiones realizadas en la institución, así como 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>programa</w:t>
            </w:r>
            <w:r w:rsidRPr="00F70644">
              <w:rPr>
                <w:rFonts w:ascii="Montserrat" w:hAnsi="Montserrat" w:cs="Arial"/>
                <w:sz w:val="20"/>
                <w:szCs w:val="20"/>
              </w:rPr>
              <w:t xml:space="preserve">r 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>adecuada</w:t>
            </w:r>
            <w:r w:rsidRPr="00F70644">
              <w:rPr>
                <w:rFonts w:ascii="Montserrat" w:hAnsi="Montserrat" w:cs="Arial"/>
                <w:sz w:val="20"/>
                <w:szCs w:val="20"/>
              </w:rPr>
              <w:t xml:space="preserve">mente 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>sus actividades</w:t>
            </w:r>
            <w:r w:rsidRPr="00F70644">
              <w:rPr>
                <w:rFonts w:ascii="Montserrat" w:hAnsi="Montserrat" w:cs="Arial"/>
                <w:sz w:val="20"/>
                <w:szCs w:val="20"/>
              </w:rPr>
              <w:t>, y el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 xml:space="preserve"> seguimiento de la</w:t>
            </w:r>
            <w:r w:rsidR="00C35952" w:rsidRPr="00F70644">
              <w:rPr>
                <w:rFonts w:ascii="Montserrat" w:hAnsi="Montserrat" w:cs="Arial"/>
                <w:sz w:val="20"/>
                <w:szCs w:val="20"/>
              </w:rPr>
              <w:t>s</w:t>
            </w:r>
            <w:r w:rsidR="003B06AD" w:rsidRPr="00F70644">
              <w:rPr>
                <w:rFonts w:ascii="Montserrat" w:hAnsi="Montserrat" w:cs="Arial"/>
                <w:sz w:val="20"/>
                <w:szCs w:val="20"/>
              </w:rPr>
              <w:t xml:space="preserve"> misma</w:t>
            </w:r>
            <w:r w:rsidR="00C35952" w:rsidRPr="00F70644">
              <w:rPr>
                <w:rFonts w:ascii="Montserrat" w:hAnsi="Montserrat" w:cs="Arial"/>
                <w:sz w:val="20"/>
                <w:szCs w:val="20"/>
              </w:rPr>
              <w:t>s</w:t>
            </w:r>
            <w:r w:rsidRPr="00F70644">
              <w:rPr>
                <w:rFonts w:ascii="Montserrat" w:hAnsi="Montserrat" w:cs="Arial"/>
                <w:sz w:val="20"/>
                <w:szCs w:val="20"/>
              </w:rPr>
              <w:t>.</w:t>
            </w:r>
          </w:p>
          <w:p w14:paraId="04F460B1" w14:textId="77777777" w:rsidR="00F70644" w:rsidRPr="00F70644" w:rsidRDefault="00F70644" w:rsidP="00F70644">
            <w:pPr>
              <w:pStyle w:val="Prrafodelista"/>
              <w:rPr>
                <w:rFonts w:ascii="Montserrat" w:hAnsi="Montserrat" w:cs="Arial"/>
                <w:sz w:val="20"/>
                <w:szCs w:val="20"/>
              </w:rPr>
            </w:pPr>
          </w:p>
          <w:p w14:paraId="2E2E24DE" w14:textId="77777777" w:rsidR="005A2A60" w:rsidRPr="00F70644" w:rsidRDefault="00F70644" w:rsidP="00F70644">
            <w:pPr>
              <w:pStyle w:val="Prrafodelista"/>
              <w:numPr>
                <w:ilvl w:val="0"/>
                <w:numId w:val="7"/>
              </w:numPr>
              <w:tabs>
                <w:tab w:val="num" w:pos="0"/>
              </w:tabs>
              <w:ind w:right="33"/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El catálogo referido en el punto anterior y la</w:t>
            </w:r>
            <w:r w:rsidR="00F17DAE" w:rsidRPr="00F70644">
              <w:rPr>
                <w:rFonts w:ascii="Montserrat" w:hAnsi="Montserrat" w:cs="Arial"/>
                <w:sz w:val="20"/>
                <w:szCs w:val="20"/>
              </w:rPr>
              <w:t xml:space="preserve"> programación </w:t>
            </w:r>
            <w:r w:rsidR="00CB75B1" w:rsidRPr="00F70644">
              <w:rPr>
                <w:rFonts w:ascii="Montserrat" w:hAnsi="Montserrat" w:cs="Arial"/>
                <w:sz w:val="20"/>
                <w:szCs w:val="20"/>
              </w:rPr>
              <w:t>deberá</w:t>
            </w:r>
            <w:r>
              <w:rPr>
                <w:rFonts w:ascii="Montserrat" w:hAnsi="Montserrat" w:cs="Arial"/>
                <w:sz w:val="20"/>
                <w:szCs w:val="20"/>
              </w:rPr>
              <w:t>n</w:t>
            </w:r>
            <w:r w:rsidR="00CB75B1" w:rsidRPr="00F70644">
              <w:rPr>
                <w:rFonts w:ascii="Montserrat" w:hAnsi="Montserrat" w:cs="Arial"/>
                <w:sz w:val="20"/>
                <w:szCs w:val="20"/>
              </w:rPr>
              <w:t xml:space="preserve"> integra</w:t>
            </w:r>
            <w:r w:rsidR="00F17DAE" w:rsidRPr="00F70644">
              <w:rPr>
                <w:rFonts w:ascii="Montserrat" w:hAnsi="Montserrat" w:cs="Arial"/>
                <w:sz w:val="20"/>
                <w:szCs w:val="20"/>
              </w:rPr>
              <w:t>rse a</w:t>
            </w:r>
            <w:r>
              <w:rPr>
                <w:rFonts w:ascii="Montserrat" w:hAnsi="Montserrat" w:cs="Arial"/>
                <w:sz w:val="20"/>
                <w:szCs w:val="20"/>
              </w:rPr>
              <w:t>l</w:t>
            </w:r>
            <w:r w:rsidR="00CB75B1" w:rsidRPr="00F70644">
              <w:rPr>
                <w:rFonts w:ascii="Montserrat" w:hAnsi="Montserrat" w:cs="Arial"/>
                <w:sz w:val="20"/>
                <w:szCs w:val="20"/>
              </w:rPr>
              <w:t xml:space="preserve"> Programa Anual de Trabajo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de la institución</w:t>
            </w:r>
            <w:r w:rsidR="00CB75B1" w:rsidRPr="00F70644">
              <w:rPr>
                <w:rFonts w:ascii="Montserrat" w:hAnsi="Montserrat" w:cs="Arial"/>
                <w:sz w:val="20"/>
                <w:szCs w:val="20"/>
              </w:rPr>
              <w:t>.</w:t>
            </w:r>
          </w:p>
          <w:p w14:paraId="3B4925D3" w14:textId="77777777" w:rsidR="00580393" w:rsidRPr="008F51B9" w:rsidRDefault="00580393" w:rsidP="005C0F42">
            <w:pPr>
              <w:tabs>
                <w:tab w:val="num" w:pos="0"/>
              </w:tabs>
              <w:ind w:right="33"/>
              <w:jc w:val="both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</w:tbl>
    <w:p w14:paraId="3C5A927F" w14:textId="77777777" w:rsidR="00E92259" w:rsidRPr="008F51B9" w:rsidRDefault="00E92259" w:rsidP="004E399E">
      <w:pPr>
        <w:rPr>
          <w:rFonts w:ascii="Montserrat" w:hAnsi="Montserrat"/>
        </w:rPr>
      </w:pPr>
    </w:p>
    <w:sectPr w:rsidR="00E92259" w:rsidRPr="008F51B9" w:rsidSect="004F3E89">
      <w:pgSz w:w="12240" w:h="15840"/>
      <w:pgMar w:top="107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9452EDD"/>
    <w:multiLevelType w:val="hybridMultilevel"/>
    <w:tmpl w:val="18861B7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4B4F5CE7"/>
    <w:multiLevelType w:val="hybridMultilevel"/>
    <w:tmpl w:val="4524E6F2"/>
    <w:lvl w:ilvl="0" w:tplc="0974EB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061BF"/>
    <w:multiLevelType w:val="hybridMultilevel"/>
    <w:tmpl w:val="18861B7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B8"/>
    <w:rsid w:val="00001C13"/>
    <w:rsid w:val="000036BD"/>
    <w:rsid w:val="00003D29"/>
    <w:rsid w:val="00004C0E"/>
    <w:rsid w:val="000054BA"/>
    <w:rsid w:val="000131F9"/>
    <w:rsid w:val="00013FE4"/>
    <w:rsid w:val="00014114"/>
    <w:rsid w:val="00014DFC"/>
    <w:rsid w:val="0002007E"/>
    <w:rsid w:val="0002143B"/>
    <w:rsid w:val="00022482"/>
    <w:rsid w:val="00023E87"/>
    <w:rsid w:val="0002557E"/>
    <w:rsid w:val="000279B2"/>
    <w:rsid w:val="00032185"/>
    <w:rsid w:val="00032B4A"/>
    <w:rsid w:val="00035B56"/>
    <w:rsid w:val="000372AE"/>
    <w:rsid w:val="000408FC"/>
    <w:rsid w:val="00045EEE"/>
    <w:rsid w:val="00053CBB"/>
    <w:rsid w:val="00056194"/>
    <w:rsid w:val="00061691"/>
    <w:rsid w:val="00061DD0"/>
    <w:rsid w:val="00065B24"/>
    <w:rsid w:val="00067ECA"/>
    <w:rsid w:val="0007028B"/>
    <w:rsid w:val="00072213"/>
    <w:rsid w:val="0007663E"/>
    <w:rsid w:val="00077D08"/>
    <w:rsid w:val="00082BE4"/>
    <w:rsid w:val="00083114"/>
    <w:rsid w:val="00086F89"/>
    <w:rsid w:val="000950E6"/>
    <w:rsid w:val="000967CC"/>
    <w:rsid w:val="000A00D6"/>
    <w:rsid w:val="000A0702"/>
    <w:rsid w:val="000A1C73"/>
    <w:rsid w:val="000A24E1"/>
    <w:rsid w:val="000B009A"/>
    <w:rsid w:val="000B0F78"/>
    <w:rsid w:val="000B4337"/>
    <w:rsid w:val="000B6523"/>
    <w:rsid w:val="000C5BEB"/>
    <w:rsid w:val="000D0CA2"/>
    <w:rsid w:val="000D13B6"/>
    <w:rsid w:val="000D3ED4"/>
    <w:rsid w:val="000D4D17"/>
    <w:rsid w:val="000D7076"/>
    <w:rsid w:val="000D70F6"/>
    <w:rsid w:val="000E3BA8"/>
    <w:rsid w:val="000E3CC9"/>
    <w:rsid w:val="000E4B33"/>
    <w:rsid w:val="000E7ADE"/>
    <w:rsid w:val="000F4E8D"/>
    <w:rsid w:val="000F55CE"/>
    <w:rsid w:val="00100AE9"/>
    <w:rsid w:val="00120FE2"/>
    <w:rsid w:val="00123DB2"/>
    <w:rsid w:val="001251FF"/>
    <w:rsid w:val="00125E79"/>
    <w:rsid w:val="0012611A"/>
    <w:rsid w:val="00134A05"/>
    <w:rsid w:val="00146803"/>
    <w:rsid w:val="0014722D"/>
    <w:rsid w:val="00153571"/>
    <w:rsid w:val="001540A6"/>
    <w:rsid w:val="001556F9"/>
    <w:rsid w:val="001564BD"/>
    <w:rsid w:val="00164378"/>
    <w:rsid w:val="001649D5"/>
    <w:rsid w:val="00171218"/>
    <w:rsid w:val="00171537"/>
    <w:rsid w:val="00173BAC"/>
    <w:rsid w:val="001750ED"/>
    <w:rsid w:val="00175BD9"/>
    <w:rsid w:val="0017658C"/>
    <w:rsid w:val="00177748"/>
    <w:rsid w:val="0017781A"/>
    <w:rsid w:val="00177917"/>
    <w:rsid w:val="00177B4B"/>
    <w:rsid w:val="0018782E"/>
    <w:rsid w:val="00194FBB"/>
    <w:rsid w:val="001A18C7"/>
    <w:rsid w:val="001A59F2"/>
    <w:rsid w:val="001B02EE"/>
    <w:rsid w:val="001B3846"/>
    <w:rsid w:val="001B43D0"/>
    <w:rsid w:val="001B4CA9"/>
    <w:rsid w:val="001C2315"/>
    <w:rsid w:val="001C2ABB"/>
    <w:rsid w:val="001C394E"/>
    <w:rsid w:val="001D01B2"/>
    <w:rsid w:val="001D103F"/>
    <w:rsid w:val="001D1B0E"/>
    <w:rsid w:val="001D42E4"/>
    <w:rsid w:val="001D73C0"/>
    <w:rsid w:val="001D7BDF"/>
    <w:rsid w:val="001E0819"/>
    <w:rsid w:val="001E29D2"/>
    <w:rsid w:val="001E5FC8"/>
    <w:rsid w:val="001F4FBF"/>
    <w:rsid w:val="002018B0"/>
    <w:rsid w:val="00202028"/>
    <w:rsid w:val="00207D7D"/>
    <w:rsid w:val="002152B8"/>
    <w:rsid w:val="00215E4E"/>
    <w:rsid w:val="00216941"/>
    <w:rsid w:val="002173FA"/>
    <w:rsid w:val="00221EB1"/>
    <w:rsid w:val="002273E7"/>
    <w:rsid w:val="00227A93"/>
    <w:rsid w:val="00231092"/>
    <w:rsid w:val="00232F6F"/>
    <w:rsid w:val="00233211"/>
    <w:rsid w:val="00235966"/>
    <w:rsid w:val="00236244"/>
    <w:rsid w:val="00241EBA"/>
    <w:rsid w:val="002421BF"/>
    <w:rsid w:val="00243286"/>
    <w:rsid w:val="00244005"/>
    <w:rsid w:val="00247038"/>
    <w:rsid w:val="0025326D"/>
    <w:rsid w:val="002559CF"/>
    <w:rsid w:val="00256A6C"/>
    <w:rsid w:val="002579FC"/>
    <w:rsid w:val="00264599"/>
    <w:rsid w:val="00264DD5"/>
    <w:rsid w:val="0026713E"/>
    <w:rsid w:val="00270110"/>
    <w:rsid w:val="00272E74"/>
    <w:rsid w:val="002763B1"/>
    <w:rsid w:val="0028088C"/>
    <w:rsid w:val="0028290D"/>
    <w:rsid w:val="00283360"/>
    <w:rsid w:val="00284C01"/>
    <w:rsid w:val="00290AFC"/>
    <w:rsid w:val="00297B7B"/>
    <w:rsid w:val="002A5657"/>
    <w:rsid w:val="002B1767"/>
    <w:rsid w:val="002B5933"/>
    <w:rsid w:val="002C102A"/>
    <w:rsid w:val="002C6883"/>
    <w:rsid w:val="002C7412"/>
    <w:rsid w:val="002D0729"/>
    <w:rsid w:val="002D38C7"/>
    <w:rsid w:val="002E0C63"/>
    <w:rsid w:val="002E5808"/>
    <w:rsid w:val="002E5CAC"/>
    <w:rsid w:val="002F3E7B"/>
    <w:rsid w:val="002F61BC"/>
    <w:rsid w:val="00301773"/>
    <w:rsid w:val="003068AC"/>
    <w:rsid w:val="00310CD4"/>
    <w:rsid w:val="00311948"/>
    <w:rsid w:val="00311A55"/>
    <w:rsid w:val="00312203"/>
    <w:rsid w:val="00313F80"/>
    <w:rsid w:val="003151D2"/>
    <w:rsid w:val="0031574C"/>
    <w:rsid w:val="00316DE8"/>
    <w:rsid w:val="00332A47"/>
    <w:rsid w:val="00337FA8"/>
    <w:rsid w:val="003402DA"/>
    <w:rsid w:val="0034543F"/>
    <w:rsid w:val="00345B2D"/>
    <w:rsid w:val="00353BAB"/>
    <w:rsid w:val="00360965"/>
    <w:rsid w:val="00363506"/>
    <w:rsid w:val="00363FC2"/>
    <w:rsid w:val="00364109"/>
    <w:rsid w:val="00364E34"/>
    <w:rsid w:val="003677F6"/>
    <w:rsid w:val="00377CFE"/>
    <w:rsid w:val="003809B8"/>
    <w:rsid w:val="00383B5E"/>
    <w:rsid w:val="00384C8A"/>
    <w:rsid w:val="00384D6D"/>
    <w:rsid w:val="00392A7D"/>
    <w:rsid w:val="003943F6"/>
    <w:rsid w:val="003A3330"/>
    <w:rsid w:val="003A33C5"/>
    <w:rsid w:val="003A3BF1"/>
    <w:rsid w:val="003A5746"/>
    <w:rsid w:val="003B04A2"/>
    <w:rsid w:val="003B06AD"/>
    <w:rsid w:val="003B1CB0"/>
    <w:rsid w:val="003B2AFA"/>
    <w:rsid w:val="003B44CD"/>
    <w:rsid w:val="003B7B79"/>
    <w:rsid w:val="003C4381"/>
    <w:rsid w:val="003C4452"/>
    <w:rsid w:val="003C4D77"/>
    <w:rsid w:val="003C5519"/>
    <w:rsid w:val="003D1508"/>
    <w:rsid w:val="003D20D0"/>
    <w:rsid w:val="003D4E64"/>
    <w:rsid w:val="003D6EAE"/>
    <w:rsid w:val="003D7E92"/>
    <w:rsid w:val="003E4DA6"/>
    <w:rsid w:val="003E509F"/>
    <w:rsid w:val="003E553B"/>
    <w:rsid w:val="003E60DF"/>
    <w:rsid w:val="003F0176"/>
    <w:rsid w:val="003F0254"/>
    <w:rsid w:val="003F083A"/>
    <w:rsid w:val="003F15D4"/>
    <w:rsid w:val="003F61F4"/>
    <w:rsid w:val="003F7343"/>
    <w:rsid w:val="00401720"/>
    <w:rsid w:val="004069EA"/>
    <w:rsid w:val="00407C34"/>
    <w:rsid w:val="00421178"/>
    <w:rsid w:val="004216B0"/>
    <w:rsid w:val="00422CF6"/>
    <w:rsid w:val="0042356D"/>
    <w:rsid w:val="00425B45"/>
    <w:rsid w:val="0042747C"/>
    <w:rsid w:val="00427840"/>
    <w:rsid w:val="00432774"/>
    <w:rsid w:val="00433007"/>
    <w:rsid w:val="00433EA6"/>
    <w:rsid w:val="0043584C"/>
    <w:rsid w:val="00435F48"/>
    <w:rsid w:val="004365B3"/>
    <w:rsid w:val="00437095"/>
    <w:rsid w:val="00441CEC"/>
    <w:rsid w:val="004420AD"/>
    <w:rsid w:val="004478B6"/>
    <w:rsid w:val="00451444"/>
    <w:rsid w:val="0045632E"/>
    <w:rsid w:val="00467CBF"/>
    <w:rsid w:val="0047535D"/>
    <w:rsid w:val="0047580B"/>
    <w:rsid w:val="00480806"/>
    <w:rsid w:val="004819FB"/>
    <w:rsid w:val="00485E51"/>
    <w:rsid w:val="004A385D"/>
    <w:rsid w:val="004A573E"/>
    <w:rsid w:val="004B1AE3"/>
    <w:rsid w:val="004B2861"/>
    <w:rsid w:val="004B3B83"/>
    <w:rsid w:val="004B7F66"/>
    <w:rsid w:val="004C04C3"/>
    <w:rsid w:val="004C1D83"/>
    <w:rsid w:val="004C1FF5"/>
    <w:rsid w:val="004C35B5"/>
    <w:rsid w:val="004C3A4B"/>
    <w:rsid w:val="004C5813"/>
    <w:rsid w:val="004D11B9"/>
    <w:rsid w:val="004D1B12"/>
    <w:rsid w:val="004D57B0"/>
    <w:rsid w:val="004D7B26"/>
    <w:rsid w:val="004E0C64"/>
    <w:rsid w:val="004E184C"/>
    <w:rsid w:val="004E399E"/>
    <w:rsid w:val="004E5B50"/>
    <w:rsid w:val="004E7A71"/>
    <w:rsid w:val="004F0852"/>
    <w:rsid w:val="004F3E89"/>
    <w:rsid w:val="004F76A0"/>
    <w:rsid w:val="004F772F"/>
    <w:rsid w:val="00505220"/>
    <w:rsid w:val="0050580F"/>
    <w:rsid w:val="005064BD"/>
    <w:rsid w:val="00507431"/>
    <w:rsid w:val="00507DF3"/>
    <w:rsid w:val="00516DA4"/>
    <w:rsid w:val="0052195B"/>
    <w:rsid w:val="00522E33"/>
    <w:rsid w:val="005269F1"/>
    <w:rsid w:val="0053138B"/>
    <w:rsid w:val="005338DC"/>
    <w:rsid w:val="005339AF"/>
    <w:rsid w:val="00533BC4"/>
    <w:rsid w:val="00535617"/>
    <w:rsid w:val="005411EB"/>
    <w:rsid w:val="00541E9A"/>
    <w:rsid w:val="00542B83"/>
    <w:rsid w:val="005431FF"/>
    <w:rsid w:val="00543204"/>
    <w:rsid w:val="00551C99"/>
    <w:rsid w:val="00555F07"/>
    <w:rsid w:val="005622EA"/>
    <w:rsid w:val="00571040"/>
    <w:rsid w:val="00571F91"/>
    <w:rsid w:val="005742BD"/>
    <w:rsid w:val="00580393"/>
    <w:rsid w:val="0058105F"/>
    <w:rsid w:val="00581BA8"/>
    <w:rsid w:val="005837BE"/>
    <w:rsid w:val="00584B30"/>
    <w:rsid w:val="00586166"/>
    <w:rsid w:val="00590FAF"/>
    <w:rsid w:val="005910EE"/>
    <w:rsid w:val="00593062"/>
    <w:rsid w:val="00593811"/>
    <w:rsid w:val="00593CD2"/>
    <w:rsid w:val="005944CA"/>
    <w:rsid w:val="005A2A60"/>
    <w:rsid w:val="005A32B5"/>
    <w:rsid w:val="005A4F4C"/>
    <w:rsid w:val="005A5E81"/>
    <w:rsid w:val="005B15DD"/>
    <w:rsid w:val="005B2796"/>
    <w:rsid w:val="005B2BC6"/>
    <w:rsid w:val="005B6EB7"/>
    <w:rsid w:val="005C058A"/>
    <w:rsid w:val="005C0D48"/>
    <w:rsid w:val="005C0F42"/>
    <w:rsid w:val="005C6150"/>
    <w:rsid w:val="005C65AB"/>
    <w:rsid w:val="005D5390"/>
    <w:rsid w:val="005E0882"/>
    <w:rsid w:val="005E1DD1"/>
    <w:rsid w:val="005E3A24"/>
    <w:rsid w:val="005E4A29"/>
    <w:rsid w:val="005E5760"/>
    <w:rsid w:val="005E5F1B"/>
    <w:rsid w:val="005E6741"/>
    <w:rsid w:val="005E6DE5"/>
    <w:rsid w:val="005E7AED"/>
    <w:rsid w:val="005F0C81"/>
    <w:rsid w:val="005F2C49"/>
    <w:rsid w:val="006017CA"/>
    <w:rsid w:val="00602EDE"/>
    <w:rsid w:val="00605E7F"/>
    <w:rsid w:val="006109E5"/>
    <w:rsid w:val="00615E49"/>
    <w:rsid w:val="00623C47"/>
    <w:rsid w:val="0062536F"/>
    <w:rsid w:val="00631EF9"/>
    <w:rsid w:val="00633FD1"/>
    <w:rsid w:val="00641320"/>
    <w:rsid w:val="00641A9F"/>
    <w:rsid w:val="00641BD1"/>
    <w:rsid w:val="00647733"/>
    <w:rsid w:val="00647B16"/>
    <w:rsid w:val="00647C4D"/>
    <w:rsid w:val="00653F03"/>
    <w:rsid w:val="006550D1"/>
    <w:rsid w:val="006552FC"/>
    <w:rsid w:val="006563E1"/>
    <w:rsid w:val="00666D53"/>
    <w:rsid w:val="006716C2"/>
    <w:rsid w:val="0067504F"/>
    <w:rsid w:val="0067711F"/>
    <w:rsid w:val="006819BA"/>
    <w:rsid w:val="006825C3"/>
    <w:rsid w:val="00683E6E"/>
    <w:rsid w:val="00685E39"/>
    <w:rsid w:val="00693704"/>
    <w:rsid w:val="006942E2"/>
    <w:rsid w:val="00694E77"/>
    <w:rsid w:val="006962E7"/>
    <w:rsid w:val="00696586"/>
    <w:rsid w:val="006A09F7"/>
    <w:rsid w:val="006A2596"/>
    <w:rsid w:val="006A32EF"/>
    <w:rsid w:val="006A3587"/>
    <w:rsid w:val="006A4173"/>
    <w:rsid w:val="006A5AB0"/>
    <w:rsid w:val="006A65AE"/>
    <w:rsid w:val="006A6794"/>
    <w:rsid w:val="006A77C7"/>
    <w:rsid w:val="006A7BB8"/>
    <w:rsid w:val="006B199F"/>
    <w:rsid w:val="006B6146"/>
    <w:rsid w:val="006C075C"/>
    <w:rsid w:val="006C4FCA"/>
    <w:rsid w:val="006C5540"/>
    <w:rsid w:val="006C5997"/>
    <w:rsid w:val="006C5D67"/>
    <w:rsid w:val="006C5FCE"/>
    <w:rsid w:val="006C6008"/>
    <w:rsid w:val="006D0643"/>
    <w:rsid w:val="006D6356"/>
    <w:rsid w:val="006D7C57"/>
    <w:rsid w:val="006E023E"/>
    <w:rsid w:val="006E2AFE"/>
    <w:rsid w:val="006E64FF"/>
    <w:rsid w:val="006E74AD"/>
    <w:rsid w:val="006F03F9"/>
    <w:rsid w:val="0071167C"/>
    <w:rsid w:val="007121EF"/>
    <w:rsid w:val="00712663"/>
    <w:rsid w:val="007130FD"/>
    <w:rsid w:val="00720F07"/>
    <w:rsid w:val="007251BC"/>
    <w:rsid w:val="00734D7D"/>
    <w:rsid w:val="00742DF7"/>
    <w:rsid w:val="00745261"/>
    <w:rsid w:val="0075454A"/>
    <w:rsid w:val="00760043"/>
    <w:rsid w:val="00760ADC"/>
    <w:rsid w:val="007615B9"/>
    <w:rsid w:val="00761728"/>
    <w:rsid w:val="007621CD"/>
    <w:rsid w:val="00763562"/>
    <w:rsid w:val="00780E33"/>
    <w:rsid w:val="0078102A"/>
    <w:rsid w:val="007933FD"/>
    <w:rsid w:val="007A01B3"/>
    <w:rsid w:val="007C13B1"/>
    <w:rsid w:val="007C201C"/>
    <w:rsid w:val="007C5D8F"/>
    <w:rsid w:val="007E1BB4"/>
    <w:rsid w:val="007E4BAB"/>
    <w:rsid w:val="007F269D"/>
    <w:rsid w:val="007F5827"/>
    <w:rsid w:val="007F5A60"/>
    <w:rsid w:val="0080177E"/>
    <w:rsid w:val="00802BAE"/>
    <w:rsid w:val="008145D7"/>
    <w:rsid w:val="008145DA"/>
    <w:rsid w:val="00814814"/>
    <w:rsid w:val="00814F07"/>
    <w:rsid w:val="0081640E"/>
    <w:rsid w:val="008207C0"/>
    <w:rsid w:val="00821921"/>
    <w:rsid w:val="00823181"/>
    <w:rsid w:val="00824C38"/>
    <w:rsid w:val="0082572A"/>
    <w:rsid w:val="008270D4"/>
    <w:rsid w:val="00832452"/>
    <w:rsid w:val="008325CB"/>
    <w:rsid w:val="00832D2D"/>
    <w:rsid w:val="00845DC8"/>
    <w:rsid w:val="0085068E"/>
    <w:rsid w:val="00856547"/>
    <w:rsid w:val="00856763"/>
    <w:rsid w:val="0086140F"/>
    <w:rsid w:val="008614CC"/>
    <w:rsid w:val="00861DF7"/>
    <w:rsid w:val="00862EC4"/>
    <w:rsid w:val="00864864"/>
    <w:rsid w:val="0087133B"/>
    <w:rsid w:val="00871FFA"/>
    <w:rsid w:val="00874293"/>
    <w:rsid w:val="00876F0F"/>
    <w:rsid w:val="008802A5"/>
    <w:rsid w:val="00882F96"/>
    <w:rsid w:val="00896F72"/>
    <w:rsid w:val="008978F5"/>
    <w:rsid w:val="008A4E1D"/>
    <w:rsid w:val="008B226C"/>
    <w:rsid w:val="008B30E7"/>
    <w:rsid w:val="008B326D"/>
    <w:rsid w:val="008B68FF"/>
    <w:rsid w:val="008C2DFD"/>
    <w:rsid w:val="008C2E7B"/>
    <w:rsid w:val="008C5E89"/>
    <w:rsid w:val="008D4DF1"/>
    <w:rsid w:val="008D50CE"/>
    <w:rsid w:val="008E5635"/>
    <w:rsid w:val="008E5708"/>
    <w:rsid w:val="008E5A0B"/>
    <w:rsid w:val="008E621A"/>
    <w:rsid w:val="008E69F5"/>
    <w:rsid w:val="008F00EE"/>
    <w:rsid w:val="008F3947"/>
    <w:rsid w:val="008F51B9"/>
    <w:rsid w:val="008F53A6"/>
    <w:rsid w:val="008F5463"/>
    <w:rsid w:val="008F5FDF"/>
    <w:rsid w:val="00901021"/>
    <w:rsid w:val="009013B5"/>
    <w:rsid w:val="00901EA3"/>
    <w:rsid w:val="009023A5"/>
    <w:rsid w:val="0090351D"/>
    <w:rsid w:val="009056FF"/>
    <w:rsid w:val="009100B8"/>
    <w:rsid w:val="00911057"/>
    <w:rsid w:val="009121DB"/>
    <w:rsid w:val="0092750D"/>
    <w:rsid w:val="009344CD"/>
    <w:rsid w:val="00935FBB"/>
    <w:rsid w:val="0093624C"/>
    <w:rsid w:val="00936511"/>
    <w:rsid w:val="009436C7"/>
    <w:rsid w:val="009441CA"/>
    <w:rsid w:val="00947ADF"/>
    <w:rsid w:val="00951B8F"/>
    <w:rsid w:val="0095276D"/>
    <w:rsid w:val="0095387D"/>
    <w:rsid w:val="00953CAF"/>
    <w:rsid w:val="00955FE2"/>
    <w:rsid w:val="00957957"/>
    <w:rsid w:val="009606E2"/>
    <w:rsid w:val="00964615"/>
    <w:rsid w:val="00966780"/>
    <w:rsid w:val="00967CCF"/>
    <w:rsid w:val="00970073"/>
    <w:rsid w:val="00971822"/>
    <w:rsid w:val="00973CE3"/>
    <w:rsid w:val="009758C0"/>
    <w:rsid w:val="00977131"/>
    <w:rsid w:val="00984AAE"/>
    <w:rsid w:val="009872CE"/>
    <w:rsid w:val="009905FC"/>
    <w:rsid w:val="00996DCB"/>
    <w:rsid w:val="009A4E83"/>
    <w:rsid w:val="009A5742"/>
    <w:rsid w:val="009A62CC"/>
    <w:rsid w:val="009A67A0"/>
    <w:rsid w:val="009A6DAF"/>
    <w:rsid w:val="009C320C"/>
    <w:rsid w:val="009C41D6"/>
    <w:rsid w:val="009C5C2D"/>
    <w:rsid w:val="009C775E"/>
    <w:rsid w:val="009D1ED8"/>
    <w:rsid w:val="009D528F"/>
    <w:rsid w:val="009D609D"/>
    <w:rsid w:val="009E09C4"/>
    <w:rsid w:val="009E1033"/>
    <w:rsid w:val="009E150D"/>
    <w:rsid w:val="009E6B06"/>
    <w:rsid w:val="009E752E"/>
    <w:rsid w:val="009E79C8"/>
    <w:rsid w:val="009F33FD"/>
    <w:rsid w:val="009F3DC9"/>
    <w:rsid w:val="009F3FC1"/>
    <w:rsid w:val="009F607E"/>
    <w:rsid w:val="009F7EE4"/>
    <w:rsid w:val="00A02C2E"/>
    <w:rsid w:val="00A035E8"/>
    <w:rsid w:val="00A0685D"/>
    <w:rsid w:val="00A12068"/>
    <w:rsid w:val="00A12983"/>
    <w:rsid w:val="00A17A0F"/>
    <w:rsid w:val="00A23760"/>
    <w:rsid w:val="00A23FBF"/>
    <w:rsid w:val="00A25B4C"/>
    <w:rsid w:val="00A325D4"/>
    <w:rsid w:val="00A32E6B"/>
    <w:rsid w:val="00A3463A"/>
    <w:rsid w:val="00A408EC"/>
    <w:rsid w:val="00A416A3"/>
    <w:rsid w:val="00A4239C"/>
    <w:rsid w:val="00A46E08"/>
    <w:rsid w:val="00A512C7"/>
    <w:rsid w:val="00A55753"/>
    <w:rsid w:val="00A705B7"/>
    <w:rsid w:val="00A711E0"/>
    <w:rsid w:val="00A76209"/>
    <w:rsid w:val="00A77D7E"/>
    <w:rsid w:val="00A80AF2"/>
    <w:rsid w:val="00A821B9"/>
    <w:rsid w:val="00A83861"/>
    <w:rsid w:val="00A86270"/>
    <w:rsid w:val="00A87B2D"/>
    <w:rsid w:val="00A90042"/>
    <w:rsid w:val="00A90D65"/>
    <w:rsid w:val="00A94AFF"/>
    <w:rsid w:val="00A978AF"/>
    <w:rsid w:val="00AA05A4"/>
    <w:rsid w:val="00AA0FB2"/>
    <w:rsid w:val="00AA4499"/>
    <w:rsid w:val="00AA62F3"/>
    <w:rsid w:val="00AA719A"/>
    <w:rsid w:val="00AB5ACC"/>
    <w:rsid w:val="00AC367E"/>
    <w:rsid w:val="00AC6F3B"/>
    <w:rsid w:val="00AC78D1"/>
    <w:rsid w:val="00AC7CBB"/>
    <w:rsid w:val="00AD1394"/>
    <w:rsid w:val="00AD2FC3"/>
    <w:rsid w:val="00AD6809"/>
    <w:rsid w:val="00AE132E"/>
    <w:rsid w:val="00AE3FB0"/>
    <w:rsid w:val="00AE464F"/>
    <w:rsid w:val="00AE747A"/>
    <w:rsid w:val="00AE7E7A"/>
    <w:rsid w:val="00AF0C4E"/>
    <w:rsid w:val="00AF56A4"/>
    <w:rsid w:val="00AF7F13"/>
    <w:rsid w:val="00B0152D"/>
    <w:rsid w:val="00B02CA7"/>
    <w:rsid w:val="00B04D09"/>
    <w:rsid w:val="00B0743E"/>
    <w:rsid w:val="00B07E7B"/>
    <w:rsid w:val="00B1583E"/>
    <w:rsid w:val="00B16B01"/>
    <w:rsid w:val="00B21766"/>
    <w:rsid w:val="00B25159"/>
    <w:rsid w:val="00B27FB9"/>
    <w:rsid w:val="00B30307"/>
    <w:rsid w:val="00B42541"/>
    <w:rsid w:val="00B436FE"/>
    <w:rsid w:val="00B53008"/>
    <w:rsid w:val="00B54E71"/>
    <w:rsid w:val="00B55DF5"/>
    <w:rsid w:val="00B561B5"/>
    <w:rsid w:val="00B67A0E"/>
    <w:rsid w:val="00B708AF"/>
    <w:rsid w:val="00B71E02"/>
    <w:rsid w:val="00B71F22"/>
    <w:rsid w:val="00B74A5D"/>
    <w:rsid w:val="00B7538D"/>
    <w:rsid w:val="00B77584"/>
    <w:rsid w:val="00B80F2A"/>
    <w:rsid w:val="00B82EDE"/>
    <w:rsid w:val="00B83A2A"/>
    <w:rsid w:val="00B83D07"/>
    <w:rsid w:val="00B91B4B"/>
    <w:rsid w:val="00B9624C"/>
    <w:rsid w:val="00BA33AF"/>
    <w:rsid w:val="00BA5036"/>
    <w:rsid w:val="00BA5F91"/>
    <w:rsid w:val="00BB2AE6"/>
    <w:rsid w:val="00BB5212"/>
    <w:rsid w:val="00BB62CA"/>
    <w:rsid w:val="00BB669B"/>
    <w:rsid w:val="00BC23B1"/>
    <w:rsid w:val="00BC2F13"/>
    <w:rsid w:val="00BC45AD"/>
    <w:rsid w:val="00BC577A"/>
    <w:rsid w:val="00BD013E"/>
    <w:rsid w:val="00BD1D89"/>
    <w:rsid w:val="00BD7548"/>
    <w:rsid w:val="00BD7606"/>
    <w:rsid w:val="00BE0AFF"/>
    <w:rsid w:val="00BE13DD"/>
    <w:rsid w:val="00BE2ABC"/>
    <w:rsid w:val="00BE361F"/>
    <w:rsid w:val="00BE4756"/>
    <w:rsid w:val="00BE7E62"/>
    <w:rsid w:val="00BF0C45"/>
    <w:rsid w:val="00BF24B5"/>
    <w:rsid w:val="00BF48A4"/>
    <w:rsid w:val="00C00FCA"/>
    <w:rsid w:val="00C02800"/>
    <w:rsid w:val="00C15AEC"/>
    <w:rsid w:val="00C27E28"/>
    <w:rsid w:val="00C30A77"/>
    <w:rsid w:val="00C33CEA"/>
    <w:rsid w:val="00C35952"/>
    <w:rsid w:val="00C36260"/>
    <w:rsid w:val="00C425C1"/>
    <w:rsid w:val="00C44E51"/>
    <w:rsid w:val="00C5363F"/>
    <w:rsid w:val="00C54679"/>
    <w:rsid w:val="00C563CA"/>
    <w:rsid w:val="00C56465"/>
    <w:rsid w:val="00C61694"/>
    <w:rsid w:val="00C61807"/>
    <w:rsid w:val="00C642C2"/>
    <w:rsid w:val="00C71159"/>
    <w:rsid w:val="00C75DE1"/>
    <w:rsid w:val="00C7764F"/>
    <w:rsid w:val="00C80BF4"/>
    <w:rsid w:val="00C824A4"/>
    <w:rsid w:val="00C91434"/>
    <w:rsid w:val="00C92082"/>
    <w:rsid w:val="00C92264"/>
    <w:rsid w:val="00C9487D"/>
    <w:rsid w:val="00C94F69"/>
    <w:rsid w:val="00C95C47"/>
    <w:rsid w:val="00CA17EE"/>
    <w:rsid w:val="00CA1B8C"/>
    <w:rsid w:val="00CA33B3"/>
    <w:rsid w:val="00CB3680"/>
    <w:rsid w:val="00CB5056"/>
    <w:rsid w:val="00CB6F8E"/>
    <w:rsid w:val="00CB75B1"/>
    <w:rsid w:val="00CC116B"/>
    <w:rsid w:val="00CC1F49"/>
    <w:rsid w:val="00CC3E5D"/>
    <w:rsid w:val="00CC4E7F"/>
    <w:rsid w:val="00CC5086"/>
    <w:rsid w:val="00CC5C2E"/>
    <w:rsid w:val="00CC5F22"/>
    <w:rsid w:val="00CD0CA4"/>
    <w:rsid w:val="00CD1B4D"/>
    <w:rsid w:val="00CD2EF2"/>
    <w:rsid w:val="00CD50B9"/>
    <w:rsid w:val="00CD51B9"/>
    <w:rsid w:val="00CE2111"/>
    <w:rsid w:val="00CF23D3"/>
    <w:rsid w:val="00CF4CD4"/>
    <w:rsid w:val="00D011DB"/>
    <w:rsid w:val="00D0145B"/>
    <w:rsid w:val="00D01A6E"/>
    <w:rsid w:val="00D04B04"/>
    <w:rsid w:val="00D076A7"/>
    <w:rsid w:val="00D07E4A"/>
    <w:rsid w:val="00D11B10"/>
    <w:rsid w:val="00D11D66"/>
    <w:rsid w:val="00D1406F"/>
    <w:rsid w:val="00D150EB"/>
    <w:rsid w:val="00D15327"/>
    <w:rsid w:val="00D17404"/>
    <w:rsid w:val="00D22E16"/>
    <w:rsid w:val="00D239DA"/>
    <w:rsid w:val="00D27D63"/>
    <w:rsid w:val="00D32823"/>
    <w:rsid w:val="00D341F4"/>
    <w:rsid w:val="00D35D53"/>
    <w:rsid w:val="00D409DD"/>
    <w:rsid w:val="00D417A1"/>
    <w:rsid w:val="00D43555"/>
    <w:rsid w:val="00D456FF"/>
    <w:rsid w:val="00D50382"/>
    <w:rsid w:val="00D5103F"/>
    <w:rsid w:val="00D51CA2"/>
    <w:rsid w:val="00D52B35"/>
    <w:rsid w:val="00D630C3"/>
    <w:rsid w:val="00D73296"/>
    <w:rsid w:val="00D7448C"/>
    <w:rsid w:val="00D76BD4"/>
    <w:rsid w:val="00D77516"/>
    <w:rsid w:val="00D80829"/>
    <w:rsid w:val="00D816B6"/>
    <w:rsid w:val="00D823AF"/>
    <w:rsid w:val="00D82574"/>
    <w:rsid w:val="00D901A0"/>
    <w:rsid w:val="00D958B6"/>
    <w:rsid w:val="00D96928"/>
    <w:rsid w:val="00D96A92"/>
    <w:rsid w:val="00DA0624"/>
    <w:rsid w:val="00DA0A8A"/>
    <w:rsid w:val="00DA3A48"/>
    <w:rsid w:val="00DA402A"/>
    <w:rsid w:val="00DA7DB5"/>
    <w:rsid w:val="00DB3220"/>
    <w:rsid w:val="00DB7AD7"/>
    <w:rsid w:val="00DC1B9C"/>
    <w:rsid w:val="00DC1BFA"/>
    <w:rsid w:val="00DC23C6"/>
    <w:rsid w:val="00DC4B3E"/>
    <w:rsid w:val="00DC74DA"/>
    <w:rsid w:val="00DC7936"/>
    <w:rsid w:val="00DD4CC6"/>
    <w:rsid w:val="00DE4792"/>
    <w:rsid w:val="00DE5CD5"/>
    <w:rsid w:val="00DE60D6"/>
    <w:rsid w:val="00DF0302"/>
    <w:rsid w:val="00E101C7"/>
    <w:rsid w:val="00E10407"/>
    <w:rsid w:val="00E10625"/>
    <w:rsid w:val="00E122D6"/>
    <w:rsid w:val="00E13306"/>
    <w:rsid w:val="00E23603"/>
    <w:rsid w:val="00E23FD4"/>
    <w:rsid w:val="00E244E3"/>
    <w:rsid w:val="00E2600D"/>
    <w:rsid w:val="00E32FAF"/>
    <w:rsid w:val="00E45288"/>
    <w:rsid w:val="00E503D3"/>
    <w:rsid w:val="00E52ADB"/>
    <w:rsid w:val="00E5603C"/>
    <w:rsid w:val="00E642CE"/>
    <w:rsid w:val="00E67FE9"/>
    <w:rsid w:val="00E719EB"/>
    <w:rsid w:val="00E76466"/>
    <w:rsid w:val="00E769CC"/>
    <w:rsid w:val="00E7700A"/>
    <w:rsid w:val="00E82346"/>
    <w:rsid w:val="00E87793"/>
    <w:rsid w:val="00E91EC9"/>
    <w:rsid w:val="00E92259"/>
    <w:rsid w:val="00E923BD"/>
    <w:rsid w:val="00E95086"/>
    <w:rsid w:val="00EA0139"/>
    <w:rsid w:val="00EA2EB7"/>
    <w:rsid w:val="00EA76A9"/>
    <w:rsid w:val="00EA79C6"/>
    <w:rsid w:val="00EA7A84"/>
    <w:rsid w:val="00EB6336"/>
    <w:rsid w:val="00EC4A40"/>
    <w:rsid w:val="00EC61CF"/>
    <w:rsid w:val="00EC6547"/>
    <w:rsid w:val="00ED1BD3"/>
    <w:rsid w:val="00ED23E4"/>
    <w:rsid w:val="00ED2544"/>
    <w:rsid w:val="00ED2E85"/>
    <w:rsid w:val="00ED38E3"/>
    <w:rsid w:val="00ED5D55"/>
    <w:rsid w:val="00EE09E3"/>
    <w:rsid w:val="00EE47E8"/>
    <w:rsid w:val="00EE5181"/>
    <w:rsid w:val="00EF4B74"/>
    <w:rsid w:val="00EF5391"/>
    <w:rsid w:val="00EF7928"/>
    <w:rsid w:val="00F00F77"/>
    <w:rsid w:val="00F01C0F"/>
    <w:rsid w:val="00F0278B"/>
    <w:rsid w:val="00F036D0"/>
    <w:rsid w:val="00F04FF2"/>
    <w:rsid w:val="00F07D0C"/>
    <w:rsid w:val="00F12640"/>
    <w:rsid w:val="00F15464"/>
    <w:rsid w:val="00F17200"/>
    <w:rsid w:val="00F1730C"/>
    <w:rsid w:val="00F17DAE"/>
    <w:rsid w:val="00F25C98"/>
    <w:rsid w:val="00F278AB"/>
    <w:rsid w:val="00F33E88"/>
    <w:rsid w:val="00F41D9D"/>
    <w:rsid w:val="00F4519B"/>
    <w:rsid w:val="00F5082C"/>
    <w:rsid w:val="00F52871"/>
    <w:rsid w:val="00F57C20"/>
    <w:rsid w:val="00F6058A"/>
    <w:rsid w:val="00F65747"/>
    <w:rsid w:val="00F66A9A"/>
    <w:rsid w:val="00F70644"/>
    <w:rsid w:val="00F7327B"/>
    <w:rsid w:val="00F734D5"/>
    <w:rsid w:val="00F73802"/>
    <w:rsid w:val="00F73A79"/>
    <w:rsid w:val="00F7548E"/>
    <w:rsid w:val="00F76204"/>
    <w:rsid w:val="00F86E97"/>
    <w:rsid w:val="00F90FE7"/>
    <w:rsid w:val="00F924C7"/>
    <w:rsid w:val="00F96093"/>
    <w:rsid w:val="00F97A24"/>
    <w:rsid w:val="00FA1330"/>
    <w:rsid w:val="00FA1FEA"/>
    <w:rsid w:val="00FA23B4"/>
    <w:rsid w:val="00FA2F64"/>
    <w:rsid w:val="00FB0C8A"/>
    <w:rsid w:val="00FB3835"/>
    <w:rsid w:val="00FB40B2"/>
    <w:rsid w:val="00FB553A"/>
    <w:rsid w:val="00FB65D5"/>
    <w:rsid w:val="00FD265D"/>
    <w:rsid w:val="00FD38B8"/>
    <w:rsid w:val="00FD5281"/>
    <w:rsid w:val="00FD5572"/>
    <w:rsid w:val="00FE528A"/>
    <w:rsid w:val="00FE7532"/>
    <w:rsid w:val="00FF1BCF"/>
    <w:rsid w:val="00FF321E"/>
    <w:rsid w:val="00FF5334"/>
    <w:rsid w:val="00FF5AE4"/>
    <w:rsid w:val="00FF5C05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|"/>
  <w14:docId w14:val="3A11D719"/>
  <w15:chartTrackingRefBased/>
  <w15:docId w15:val="{13489B8E-67E1-4F24-9DBC-2F93AE8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5BD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75BD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C1F4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84A0-746C-494D-829E-AA48C992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Estación de Trabajo Estadistica y Met. Inst. 01</cp:lastModifiedBy>
  <cp:revision>10</cp:revision>
  <cp:lastPrinted>2018-06-13T16:27:00Z</cp:lastPrinted>
  <dcterms:created xsi:type="dcterms:W3CDTF">2023-06-21T18:22:00Z</dcterms:created>
  <dcterms:modified xsi:type="dcterms:W3CDTF">2026-04-15T19:27:00Z</dcterms:modified>
</cp:coreProperties>
</file>